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678" w:rsidRPr="000F086B" w:rsidRDefault="00D6097E" w:rsidP="000F086B">
      <w:pPr>
        <w:spacing w:after="0" w:line="240" w:lineRule="auto"/>
        <w:jc w:val="center"/>
        <w:rPr>
          <w:rFonts w:ascii="Times New Roman" w:hAnsi="Times New Roman"/>
          <w:b/>
          <w:sz w:val="28"/>
        </w:rPr>
      </w:pPr>
      <w:bookmarkStart w:id="0" w:name="_GoBack"/>
      <w:bookmarkEnd w:id="0"/>
      <w:r w:rsidRPr="000F086B">
        <w:rPr>
          <w:rFonts w:ascii="Times New Roman" w:hAnsi="Times New Roman"/>
          <w:b/>
          <w:sz w:val="28"/>
        </w:rPr>
        <w:t xml:space="preserve">РАЗЪЯСНЕНИЯ </w:t>
      </w:r>
      <w:r w:rsidRPr="000F086B">
        <w:rPr>
          <w:rFonts w:ascii="Times New Roman" w:hAnsi="Times New Roman"/>
          <w:b/>
          <w:sz w:val="28"/>
        </w:rPr>
        <w:br/>
      </w:r>
      <w:r w:rsidR="00CD079F" w:rsidRPr="000F086B">
        <w:rPr>
          <w:rFonts w:ascii="Times New Roman" w:hAnsi="Times New Roman"/>
          <w:b/>
          <w:sz w:val="28"/>
        </w:rPr>
        <w:t xml:space="preserve">по </w:t>
      </w:r>
      <w:r w:rsidR="00D46E43" w:rsidRPr="000F086B">
        <w:rPr>
          <w:rFonts w:ascii="Times New Roman" w:hAnsi="Times New Roman"/>
          <w:b/>
          <w:sz w:val="28"/>
        </w:rPr>
        <w:t>отдельным</w:t>
      </w:r>
      <w:r w:rsidR="00CD079F" w:rsidRPr="000F086B">
        <w:rPr>
          <w:rFonts w:ascii="Times New Roman" w:hAnsi="Times New Roman"/>
          <w:b/>
          <w:sz w:val="28"/>
        </w:rPr>
        <w:t xml:space="preserve"> вопросам </w:t>
      </w:r>
      <w:r w:rsidR="0080363D" w:rsidRPr="000F086B">
        <w:rPr>
          <w:rFonts w:ascii="Times New Roman" w:hAnsi="Times New Roman"/>
          <w:b/>
          <w:sz w:val="28"/>
          <w:szCs w:val="28"/>
        </w:rPr>
        <w:t xml:space="preserve">применения законодательства Российской Федерации </w:t>
      </w:r>
      <w:r w:rsidR="003220EE">
        <w:rPr>
          <w:rFonts w:ascii="Times New Roman" w:hAnsi="Times New Roman"/>
          <w:b/>
          <w:sz w:val="28"/>
          <w:szCs w:val="28"/>
        </w:rPr>
        <w:t>в части</w:t>
      </w:r>
      <w:r w:rsidR="0080363D" w:rsidRPr="000F086B">
        <w:rPr>
          <w:rFonts w:ascii="Times New Roman" w:hAnsi="Times New Roman"/>
          <w:b/>
          <w:sz w:val="28"/>
          <w:szCs w:val="28"/>
        </w:rPr>
        <w:t xml:space="preserve"> проведения</w:t>
      </w:r>
      <w:r w:rsidR="003220EE">
        <w:rPr>
          <w:rFonts w:ascii="Times New Roman" w:hAnsi="Times New Roman"/>
          <w:b/>
          <w:sz w:val="28"/>
          <w:szCs w:val="28"/>
        </w:rPr>
        <w:t xml:space="preserve"> </w:t>
      </w:r>
      <w:r w:rsidR="0080363D" w:rsidRPr="000F086B">
        <w:rPr>
          <w:rFonts w:ascii="Times New Roman" w:hAnsi="Times New Roman"/>
          <w:b/>
          <w:sz w:val="28"/>
          <w:szCs w:val="28"/>
        </w:rPr>
        <w:t>энергетического обследования</w:t>
      </w:r>
      <w:r w:rsidR="0080363D" w:rsidRPr="000F086B" w:rsidDel="0080363D">
        <w:rPr>
          <w:rFonts w:ascii="Times New Roman" w:hAnsi="Times New Roman"/>
          <w:b/>
          <w:sz w:val="28"/>
        </w:rPr>
        <w:t xml:space="preserve"> </w:t>
      </w:r>
    </w:p>
    <w:p w:rsidR="003220EE" w:rsidRPr="000F086B" w:rsidRDefault="003220EE" w:rsidP="000F086B">
      <w:pPr>
        <w:spacing w:after="0" w:line="360" w:lineRule="auto"/>
        <w:ind w:firstLine="709"/>
        <w:jc w:val="center"/>
        <w:rPr>
          <w:rFonts w:ascii="Times New Roman" w:hAnsi="Times New Roman"/>
          <w:b/>
          <w:sz w:val="28"/>
        </w:rPr>
      </w:pPr>
    </w:p>
    <w:p w:rsidR="00FC104B" w:rsidRDefault="00FC104B" w:rsidP="000F086B">
      <w:pPr>
        <w:pStyle w:val="-11"/>
        <w:numPr>
          <w:ilvl w:val="0"/>
          <w:numId w:val="32"/>
        </w:numPr>
        <w:tabs>
          <w:tab w:val="left" w:pos="284"/>
        </w:tabs>
        <w:spacing w:after="0" w:line="360" w:lineRule="auto"/>
        <w:ind w:left="0" w:firstLine="0"/>
        <w:jc w:val="center"/>
        <w:rPr>
          <w:rFonts w:ascii="Times New Roman" w:hAnsi="Times New Roman"/>
          <w:b/>
          <w:sz w:val="28"/>
        </w:rPr>
      </w:pPr>
      <w:r w:rsidRPr="000F086B">
        <w:rPr>
          <w:rFonts w:ascii="Times New Roman" w:hAnsi="Times New Roman"/>
          <w:b/>
          <w:sz w:val="28"/>
        </w:rPr>
        <w:t>Общие положения</w:t>
      </w:r>
    </w:p>
    <w:p w:rsidR="003220EE" w:rsidRPr="000F086B" w:rsidRDefault="003220EE" w:rsidP="003220EE">
      <w:pPr>
        <w:pStyle w:val="-11"/>
        <w:tabs>
          <w:tab w:val="left" w:pos="284"/>
        </w:tabs>
        <w:spacing w:after="0" w:line="360" w:lineRule="auto"/>
        <w:ind w:left="0"/>
        <w:rPr>
          <w:rFonts w:ascii="Times New Roman" w:hAnsi="Times New Roman"/>
          <w:b/>
          <w:sz w:val="28"/>
        </w:rPr>
      </w:pPr>
    </w:p>
    <w:p w:rsidR="0080363D" w:rsidRPr="000F086B" w:rsidRDefault="0080363D" w:rsidP="0055404F">
      <w:pPr>
        <w:pStyle w:val="-11"/>
        <w:spacing w:after="0" w:line="384" w:lineRule="auto"/>
        <w:ind w:left="0" w:firstLine="709"/>
        <w:jc w:val="both"/>
        <w:rPr>
          <w:rFonts w:ascii="Times New Roman" w:hAnsi="Times New Roman"/>
          <w:b/>
          <w:sz w:val="28"/>
        </w:rPr>
      </w:pPr>
      <w:r w:rsidRPr="000F086B">
        <w:rPr>
          <w:rFonts w:ascii="Times New Roman" w:hAnsi="Times New Roman"/>
          <w:sz w:val="28"/>
        </w:rPr>
        <w:t>Настоящие разъяснения разработаны</w:t>
      </w:r>
      <w:r w:rsidRPr="000F086B">
        <w:rPr>
          <w:rFonts w:ascii="Times New Roman" w:hAnsi="Times New Roman"/>
          <w:sz w:val="28"/>
          <w:szCs w:val="28"/>
        </w:rPr>
        <w:t xml:space="preserve"> Департаментом </w:t>
      </w:r>
      <w:proofErr w:type="spellStart"/>
      <w:r w:rsidRPr="000F086B">
        <w:rPr>
          <w:rFonts w:ascii="Times New Roman" w:hAnsi="Times New Roman"/>
          <w:sz w:val="28"/>
          <w:szCs w:val="28"/>
        </w:rPr>
        <w:t>энергоэффективности</w:t>
      </w:r>
      <w:proofErr w:type="spellEnd"/>
      <w:r w:rsidRPr="000F086B">
        <w:rPr>
          <w:rFonts w:ascii="Times New Roman" w:hAnsi="Times New Roman"/>
          <w:sz w:val="28"/>
          <w:szCs w:val="28"/>
        </w:rPr>
        <w:t xml:space="preserve"> </w:t>
      </w:r>
      <w:r w:rsidR="003220EE">
        <w:rPr>
          <w:rFonts w:ascii="Times New Roman" w:hAnsi="Times New Roman"/>
          <w:sz w:val="28"/>
          <w:szCs w:val="28"/>
        </w:rPr>
        <w:t xml:space="preserve">и </w:t>
      </w:r>
      <w:r w:rsidRPr="000F086B">
        <w:rPr>
          <w:rFonts w:ascii="Times New Roman" w:hAnsi="Times New Roman"/>
          <w:sz w:val="28"/>
          <w:szCs w:val="28"/>
        </w:rPr>
        <w:t>модернизации ТЭК Минэнерго России</w:t>
      </w:r>
      <w:r w:rsidRPr="000F086B">
        <w:rPr>
          <w:rFonts w:ascii="Times New Roman" w:hAnsi="Times New Roman"/>
          <w:sz w:val="28"/>
        </w:rPr>
        <w:t xml:space="preserve"> (далее – Департамент) в соответствии с пунктом 4.10 Положения о Министерстве энергетики Российской Федерации, утвержденного постановлением Правительства Российской Федерации от 28 мая 2008 г. № 400 (далее – Положение о Министерстве), и содержат </w:t>
      </w:r>
      <w:r w:rsidRPr="000F086B">
        <w:rPr>
          <w:rFonts w:ascii="Times New Roman" w:hAnsi="Times New Roman"/>
          <w:sz w:val="28"/>
          <w:szCs w:val="28"/>
        </w:rPr>
        <w:t xml:space="preserve">обзор практики применения законодательства Российской Федерации по вопросам проведения </w:t>
      </w:r>
      <w:r w:rsidR="003220EE">
        <w:rPr>
          <w:rFonts w:ascii="Times New Roman" w:hAnsi="Times New Roman"/>
          <w:sz w:val="28"/>
          <w:szCs w:val="28"/>
        </w:rPr>
        <w:t xml:space="preserve"> обязательного </w:t>
      </w:r>
      <w:r w:rsidRPr="000F086B">
        <w:rPr>
          <w:rFonts w:ascii="Times New Roman" w:hAnsi="Times New Roman"/>
          <w:sz w:val="28"/>
          <w:szCs w:val="28"/>
        </w:rPr>
        <w:t>энергетического обследования, полученного на основании рассмотрения и анализа представляемых саморегулируемыми организациями в области энергетического обследования копий энергетических паспортов и направляемых в адрес Департамента запросов с целью разъяснения отдельных положений законодательства в области энергетического обследования.</w:t>
      </w:r>
    </w:p>
    <w:p w:rsidR="004164C0" w:rsidRPr="000F086B" w:rsidRDefault="004164C0" w:rsidP="0055404F">
      <w:pPr>
        <w:autoSpaceDE w:val="0"/>
        <w:autoSpaceDN w:val="0"/>
        <w:adjustRightInd w:val="0"/>
        <w:spacing w:after="0" w:line="384" w:lineRule="auto"/>
        <w:ind w:firstLine="709"/>
        <w:jc w:val="both"/>
        <w:rPr>
          <w:rFonts w:ascii="Times New Roman" w:eastAsia="Times New Roman" w:hAnsi="Times New Roman"/>
          <w:sz w:val="28"/>
          <w:szCs w:val="28"/>
        </w:rPr>
      </w:pPr>
      <w:r w:rsidRPr="000F086B">
        <w:rPr>
          <w:rFonts w:ascii="Times New Roman" w:eastAsia="Times New Roman" w:hAnsi="Times New Roman"/>
          <w:sz w:val="28"/>
          <w:szCs w:val="28"/>
        </w:rPr>
        <w:t>Одновременно сообщаем, что настоящ</w:t>
      </w:r>
      <w:r w:rsidR="00FC104B" w:rsidRPr="000F086B">
        <w:rPr>
          <w:rFonts w:ascii="Times New Roman" w:eastAsia="Times New Roman" w:hAnsi="Times New Roman"/>
          <w:sz w:val="28"/>
          <w:szCs w:val="28"/>
        </w:rPr>
        <w:t>ие разъяснения</w:t>
      </w:r>
      <w:r w:rsidRPr="000F086B">
        <w:rPr>
          <w:rFonts w:ascii="Times New Roman" w:eastAsia="Times New Roman" w:hAnsi="Times New Roman"/>
          <w:sz w:val="28"/>
          <w:szCs w:val="28"/>
        </w:rPr>
        <w:t xml:space="preserve"> Департамента не содерж</w:t>
      </w:r>
      <w:r w:rsidR="00FC104B" w:rsidRPr="000F086B">
        <w:rPr>
          <w:rFonts w:ascii="Times New Roman" w:eastAsia="Times New Roman" w:hAnsi="Times New Roman"/>
          <w:sz w:val="28"/>
          <w:szCs w:val="28"/>
        </w:rPr>
        <w:t>а</w:t>
      </w:r>
      <w:r w:rsidRPr="000F086B">
        <w:rPr>
          <w:rFonts w:ascii="Times New Roman" w:eastAsia="Times New Roman" w:hAnsi="Times New Roman"/>
          <w:sz w:val="28"/>
          <w:szCs w:val="28"/>
        </w:rPr>
        <w:t>т правовых норм или правил, конкретизирующих нормативные предписания, и не явля</w:t>
      </w:r>
      <w:r w:rsidR="00FC104B" w:rsidRPr="000F086B">
        <w:rPr>
          <w:rFonts w:ascii="Times New Roman" w:eastAsia="Times New Roman" w:hAnsi="Times New Roman"/>
          <w:sz w:val="28"/>
          <w:szCs w:val="28"/>
        </w:rPr>
        <w:t>ю</w:t>
      </w:r>
      <w:r w:rsidRPr="000F086B">
        <w:rPr>
          <w:rFonts w:ascii="Times New Roman" w:eastAsia="Times New Roman" w:hAnsi="Times New Roman"/>
          <w:sz w:val="28"/>
          <w:szCs w:val="28"/>
        </w:rPr>
        <w:t xml:space="preserve">тся нормативным правовым актом. </w:t>
      </w:r>
      <w:r w:rsidR="00FC104B" w:rsidRPr="000F086B">
        <w:rPr>
          <w:rFonts w:ascii="Times New Roman" w:eastAsia="Times New Roman" w:hAnsi="Times New Roman"/>
          <w:sz w:val="28"/>
          <w:szCs w:val="28"/>
        </w:rPr>
        <w:t>Разъяснения</w:t>
      </w:r>
      <w:r w:rsidRPr="000F086B">
        <w:rPr>
          <w:rFonts w:ascii="Times New Roman" w:eastAsia="Times New Roman" w:hAnsi="Times New Roman"/>
          <w:sz w:val="28"/>
          <w:szCs w:val="28"/>
        </w:rPr>
        <w:t xml:space="preserve"> Департамента име</w:t>
      </w:r>
      <w:r w:rsidR="00FC104B" w:rsidRPr="000F086B">
        <w:rPr>
          <w:rFonts w:ascii="Times New Roman" w:eastAsia="Times New Roman" w:hAnsi="Times New Roman"/>
          <w:sz w:val="28"/>
          <w:szCs w:val="28"/>
        </w:rPr>
        <w:t>ю</w:t>
      </w:r>
      <w:r w:rsidRPr="000F086B">
        <w:rPr>
          <w:rFonts w:ascii="Times New Roman" w:eastAsia="Times New Roman" w:hAnsi="Times New Roman"/>
          <w:sz w:val="28"/>
          <w:szCs w:val="28"/>
        </w:rPr>
        <w:t>т информационн</w:t>
      </w:r>
      <w:r w:rsidR="00FC104B" w:rsidRPr="000F086B">
        <w:rPr>
          <w:rFonts w:ascii="Times New Roman" w:eastAsia="Times New Roman" w:hAnsi="Times New Roman"/>
          <w:sz w:val="28"/>
          <w:szCs w:val="28"/>
        </w:rPr>
        <w:t xml:space="preserve">ый </w:t>
      </w:r>
      <w:r w:rsidRPr="000F086B">
        <w:rPr>
          <w:rFonts w:ascii="Times New Roman" w:eastAsia="Times New Roman" w:hAnsi="Times New Roman"/>
          <w:sz w:val="28"/>
          <w:szCs w:val="28"/>
        </w:rPr>
        <w:t>характер и не препятству</w:t>
      </w:r>
      <w:r w:rsidR="00FC104B" w:rsidRPr="000F086B">
        <w:rPr>
          <w:rFonts w:ascii="Times New Roman" w:eastAsia="Times New Roman" w:hAnsi="Times New Roman"/>
          <w:sz w:val="28"/>
          <w:szCs w:val="28"/>
        </w:rPr>
        <w:t>ю</w:t>
      </w:r>
      <w:r w:rsidRPr="000F086B">
        <w:rPr>
          <w:rFonts w:ascii="Times New Roman" w:eastAsia="Times New Roman" w:hAnsi="Times New Roman"/>
          <w:sz w:val="28"/>
          <w:szCs w:val="28"/>
        </w:rPr>
        <w:t xml:space="preserve">т руководствоваться </w:t>
      </w:r>
      <w:r w:rsidR="00FC104B" w:rsidRPr="000F086B">
        <w:rPr>
          <w:rFonts w:ascii="Times New Roman" w:eastAsia="Times New Roman" w:hAnsi="Times New Roman"/>
          <w:sz w:val="28"/>
          <w:szCs w:val="28"/>
        </w:rPr>
        <w:t xml:space="preserve">требованиями </w:t>
      </w:r>
      <w:r w:rsidRPr="000F086B">
        <w:rPr>
          <w:rFonts w:ascii="Times New Roman" w:eastAsia="Times New Roman" w:hAnsi="Times New Roman"/>
          <w:sz w:val="28"/>
          <w:szCs w:val="28"/>
        </w:rPr>
        <w:t xml:space="preserve">Федерального закона </w:t>
      </w:r>
      <w:r w:rsidR="00E26032" w:rsidRPr="000F086B">
        <w:rPr>
          <w:rFonts w:ascii="Times New Roman" w:eastAsia="Times New Roman" w:hAnsi="Times New Roman"/>
          <w:sz w:val="28"/>
          <w:szCs w:val="28"/>
        </w:rPr>
        <w:t xml:space="preserve">от 23 ноября 2009 г. </w:t>
      </w:r>
      <w:r w:rsidR="003220EE">
        <w:rPr>
          <w:rFonts w:ascii="Times New Roman" w:eastAsia="Times New Roman" w:hAnsi="Times New Roman"/>
          <w:sz w:val="28"/>
          <w:szCs w:val="28"/>
        </w:rPr>
        <w:t xml:space="preserve">            </w:t>
      </w:r>
      <w:r w:rsidR="00E26032" w:rsidRPr="000F086B">
        <w:rPr>
          <w:rFonts w:ascii="Times New Roman" w:eastAsia="Times New Roman" w:hAnsi="Times New Roman"/>
          <w:sz w:val="28"/>
          <w:szCs w:val="28"/>
        </w:rPr>
        <w:t>№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w:t>
      </w:r>
      <w:r w:rsidR="003220EE">
        <w:rPr>
          <w:rFonts w:ascii="Times New Roman" w:eastAsia="Times New Roman" w:hAnsi="Times New Roman"/>
          <w:sz w:val="28"/>
          <w:szCs w:val="28"/>
        </w:rPr>
        <w:t>ый</w:t>
      </w:r>
      <w:r w:rsidR="00E26032" w:rsidRPr="000F086B">
        <w:rPr>
          <w:rFonts w:ascii="Times New Roman" w:eastAsia="Times New Roman" w:hAnsi="Times New Roman"/>
          <w:sz w:val="28"/>
          <w:szCs w:val="28"/>
        </w:rPr>
        <w:t xml:space="preserve"> закон № 261-ФЗ) </w:t>
      </w:r>
      <w:r w:rsidR="00FC104B" w:rsidRPr="000F086B">
        <w:rPr>
          <w:rFonts w:ascii="Times New Roman" w:eastAsia="Times New Roman" w:hAnsi="Times New Roman"/>
          <w:sz w:val="28"/>
          <w:szCs w:val="28"/>
        </w:rPr>
        <w:t xml:space="preserve">и иных нормативных правовых актов Российской Федерации </w:t>
      </w:r>
      <w:r w:rsidR="0080363D" w:rsidRPr="000F086B">
        <w:rPr>
          <w:rFonts w:ascii="Times New Roman" w:eastAsia="Times New Roman" w:hAnsi="Times New Roman"/>
          <w:sz w:val="28"/>
          <w:szCs w:val="28"/>
        </w:rPr>
        <w:t xml:space="preserve">об энергосбережении и о повышении энергетической эффективности </w:t>
      </w:r>
      <w:r w:rsidRPr="000F086B">
        <w:rPr>
          <w:rFonts w:ascii="Times New Roman" w:eastAsia="Times New Roman" w:hAnsi="Times New Roman"/>
          <w:sz w:val="28"/>
          <w:szCs w:val="28"/>
        </w:rPr>
        <w:t>в понимании, отличающимся от трактовки, изложенной в настоящи</w:t>
      </w:r>
      <w:r w:rsidR="00FC104B" w:rsidRPr="000F086B">
        <w:rPr>
          <w:rFonts w:ascii="Times New Roman" w:eastAsia="Times New Roman" w:hAnsi="Times New Roman"/>
          <w:sz w:val="28"/>
          <w:szCs w:val="28"/>
        </w:rPr>
        <w:t>х разъяснениях</w:t>
      </w:r>
      <w:r w:rsidRPr="000F086B">
        <w:rPr>
          <w:rFonts w:ascii="Times New Roman" w:eastAsia="Times New Roman" w:hAnsi="Times New Roman"/>
          <w:sz w:val="28"/>
          <w:szCs w:val="28"/>
        </w:rPr>
        <w:t>.</w:t>
      </w:r>
    </w:p>
    <w:p w:rsidR="007916FF" w:rsidRPr="000F086B" w:rsidRDefault="007916FF" w:rsidP="000F086B">
      <w:pPr>
        <w:autoSpaceDE w:val="0"/>
        <w:autoSpaceDN w:val="0"/>
        <w:adjustRightInd w:val="0"/>
        <w:spacing w:after="0" w:line="360" w:lineRule="auto"/>
        <w:ind w:firstLine="709"/>
        <w:jc w:val="both"/>
        <w:rPr>
          <w:rFonts w:ascii="Times New Roman" w:eastAsia="Times New Roman" w:hAnsi="Times New Roman"/>
          <w:sz w:val="28"/>
          <w:szCs w:val="28"/>
        </w:rPr>
      </w:pPr>
    </w:p>
    <w:p w:rsidR="00FC104B" w:rsidRPr="000F086B" w:rsidRDefault="00FC104B" w:rsidP="000F086B">
      <w:pPr>
        <w:pStyle w:val="-11"/>
        <w:tabs>
          <w:tab w:val="left" w:pos="284"/>
        </w:tabs>
        <w:spacing w:after="0" w:line="360" w:lineRule="auto"/>
        <w:ind w:left="0"/>
        <w:jc w:val="center"/>
        <w:rPr>
          <w:rFonts w:ascii="Times New Roman" w:hAnsi="Times New Roman"/>
          <w:b/>
          <w:sz w:val="28"/>
          <w:szCs w:val="28"/>
        </w:rPr>
      </w:pPr>
      <w:r w:rsidRPr="000F086B">
        <w:rPr>
          <w:rFonts w:ascii="Times New Roman" w:eastAsia="Times New Roman" w:hAnsi="Times New Roman"/>
          <w:b/>
          <w:sz w:val="28"/>
          <w:szCs w:val="28"/>
        </w:rPr>
        <w:lastRenderedPageBreak/>
        <w:t xml:space="preserve">2. </w:t>
      </w:r>
      <w:r w:rsidR="00D46E43" w:rsidRPr="000F086B">
        <w:rPr>
          <w:rFonts w:ascii="Times New Roman" w:eastAsia="Times New Roman" w:hAnsi="Times New Roman"/>
          <w:b/>
          <w:sz w:val="28"/>
          <w:szCs w:val="28"/>
        </w:rPr>
        <w:t xml:space="preserve">Разъяснения по отдельным вопросам проведения </w:t>
      </w:r>
      <w:bookmarkStart w:id="1" w:name="_Toc328998108"/>
      <w:r w:rsidR="00D46E43" w:rsidRPr="000F086B">
        <w:rPr>
          <w:rFonts w:ascii="Times New Roman" w:hAnsi="Times New Roman"/>
          <w:b/>
          <w:sz w:val="28"/>
          <w:szCs w:val="28"/>
        </w:rPr>
        <w:t>о</w:t>
      </w:r>
      <w:r w:rsidR="00D325FB" w:rsidRPr="000F086B">
        <w:rPr>
          <w:rFonts w:ascii="Times New Roman" w:hAnsi="Times New Roman"/>
          <w:b/>
          <w:sz w:val="28"/>
          <w:szCs w:val="28"/>
        </w:rPr>
        <w:t>бязательно</w:t>
      </w:r>
      <w:r w:rsidR="00D46E43" w:rsidRPr="000F086B">
        <w:rPr>
          <w:rFonts w:ascii="Times New Roman" w:hAnsi="Times New Roman"/>
          <w:b/>
          <w:sz w:val="28"/>
          <w:szCs w:val="28"/>
        </w:rPr>
        <w:t>го</w:t>
      </w:r>
      <w:r w:rsidR="00D325FB" w:rsidRPr="000F086B">
        <w:rPr>
          <w:rFonts w:ascii="Times New Roman" w:hAnsi="Times New Roman"/>
          <w:b/>
          <w:sz w:val="28"/>
          <w:szCs w:val="28"/>
        </w:rPr>
        <w:t xml:space="preserve"> энергетическо</w:t>
      </w:r>
      <w:r w:rsidR="00D46E43" w:rsidRPr="000F086B">
        <w:rPr>
          <w:rFonts w:ascii="Times New Roman" w:hAnsi="Times New Roman"/>
          <w:b/>
          <w:sz w:val="28"/>
          <w:szCs w:val="28"/>
        </w:rPr>
        <w:t>го</w:t>
      </w:r>
      <w:r w:rsidR="00D325FB" w:rsidRPr="000F086B">
        <w:rPr>
          <w:rFonts w:ascii="Times New Roman" w:hAnsi="Times New Roman"/>
          <w:b/>
          <w:sz w:val="28"/>
          <w:szCs w:val="28"/>
        </w:rPr>
        <w:t xml:space="preserve"> обследовани</w:t>
      </w:r>
      <w:r w:rsidR="00D46E43" w:rsidRPr="000F086B">
        <w:rPr>
          <w:rFonts w:ascii="Times New Roman" w:hAnsi="Times New Roman"/>
          <w:b/>
          <w:sz w:val="28"/>
          <w:szCs w:val="28"/>
        </w:rPr>
        <w:t>я</w:t>
      </w:r>
    </w:p>
    <w:p w:rsidR="00D6097E" w:rsidRPr="000F086B" w:rsidRDefault="00D6097E" w:rsidP="00D6097E">
      <w:pPr>
        <w:pStyle w:val="-11"/>
        <w:tabs>
          <w:tab w:val="left" w:pos="284"/>
        </w:tabs>
        <w:spacing w:after="0" w:line="360" w:lineRule="auto"/>
        <w:ind w:left="0"/>
        <w:jc w:val="center"/>
        <w:rPr>
          <w:rFonts w:ascii="Times New Roman" w:hAnsi="Times New Roman"/>
          <w:b/>
          <w:sz w:val="28"/>
          <w:szCs w:val="28"/>
        </w:rPr>
      </w:pPr>
    </w:p>
    <w:p w:rsidR="003220EE" w:rsidRDefault="00D46E43" w:rsidP="003220EE">
      <w:pPr>
        <w:tabs>
          <w:tab w:val="left" w:pos="284"/>
        </w:tabs>
        <w:autoSpaceDE w:val="0"/>
        <w:autoSpaceDN w:val="0"/>
        <w:adjustRightInd w:val="0"/>
        <w:spacing w:after="0" w:line="360" w:lineRule="auto"/>
        <w:outlineLvl w:val="1"/>
        <w:rPr>
          <w:rFonts w:ascii="Times New Roman" w:hAnsi="Times New Roman"/>
          <w:b/>
          <w:sz w:val="28"/>
          <w:szCs w:val="28"/>
        </w:rPr>
      </w:pPr>
      <w:r w:rsidRPr="000F086B">
        <w:rPr>
          <w:rFonts w:ascii="Times New Roman" w:hAnsi="Times New Roman"/>
          <w:b/>
          <w:sz w:val="28"/>
          <w:szCs w:val="28"/>
        </w:rPr>
        <w:t>2.1</w:t>
      </w:r>
      <w:r w:rsidR="00D325FB" w:rsidRPr="000F086B">
        <w:rPr>
          <w:rFonts w:ascii="Times New Roman" w:hAnsi="Times New Roman"/>
          <w:b/>
          <w:sz w:val="28"/>
          <w:szCs w:val="28"/>
        </w:rPr>
        <w:t>.</w:t>
      </w:r>
      <w:r w:rsidR="003220EE">
        <w:rPr>
          <w:rFonts w:ascii="Times New Roman" w:hAnsi="Times New Roman"/>
          <w:b/>
          <w:sz w:val="28"/>
          <w:szCs w:val="28"/>
        </w:rPr>
        <w:t xml:space="preserve"> Перечень лиц, подлежащих обязательному энергетическому обследованию;</w:t>
      </w:r>
    </w:p>
    <w:p w:rsidR="003220EE" w:rsidRPr="000B1E1B" w:rsidRDefault="003220EE" w:rsidP="003220EE">
      <w:pPr>
        <w:pStyle w:val="af4"/>
        <w:spacing w:line="360" w:lineRule="auto"/>
        <w:ind w:left="0" w:firstLine="851"/>
        <w:jc w:val="both"/>
        <w:rPr>
          <w:rFonts w:ascii="Times New Roman" w:hAnsi="Times New Roman"/>
          <w:sz w:val="28"/>
          <w:szCs w:val="28"/>
        </w:rPr>
      </w:pPr>
      <w:r w:rsidRPr="000B1E1B">
        <w:rPr>
          <w:rFonts w:ascii="Times New Roman" w:hAnsi="Times New Roman"/>
          <w:sz w:val="28"/>
          <w:szCs w:val="28"/>
        </w:rPr>
        <w:t>В соответствии с пунктом 1 статьи 16 Федерального закона 261-ФЗ проведение энергетического обследования является обязательным для следующих лиц:</w:t>
      </w:r>
    </w:p>
    <w:p w:rsidR="003220EE" w:rsidRPr="000B1E1B" w:rsidRDefault="003220EE" w:rsidP="003220EE">
      <w:pPr>
        <w:pStyle w:val="af4"/>
        <w:spacing w:line="360" w:lineRule="auto"/>
        <w:ind w:left="0"/>
        <w:jc w:val="both"/>
        <w:rPr>
          <w:rFonts w:ascii="Times New Roman" w:hAnsi="Times New Roman"/>
          <w:sz w:val="28"/>
          <w:szCs w:val="28"/>
        </w:rPr>
      </w:pPr>
      <w:r w:rsidRPr="000B1E1B">
        <w:rPr>
          <w:rFonts w:ascii="Times New Roman" w:hAnsi="Times New Roman"/>
          <w:sz w:val="28"/>
          <w:szCs w:val="28"/>
        </w:rPr>
        <w:t>1)</w:t>
      </w:r>
      <w:r w:rsidRPr="000B1E1B">
        <w:rPr>
          <w:rFonts w:ascii="Times New Roman" w:hAnsi="Times New Roman"/>
          <w:sz w:val="28"/>
          <w:szCs w:val="28"/>
        </w:rPr>
        <w:tab/>
        <w:t>органы государственной власти, органы местного самоуправления, наделенные правами юридических лиц;</w:t>
      </w:r>
    </w:p>
    <w:p w:rsidR="003220EE" w:rsidRPr="000B1E1B" w:rsidRDefault="003220EE" w:rsidP="003220EE">
      <w:pPr>
        <w:pStyle w:val="af4"/>
        <w:spacing w:line="360" w:lineRule="auto"/>
        <w:ind w:left="0"/>
        <w:jc w:val="both"/>
        <w:rPr>
          <w:rFonts w:ascii="Times New Roman" w:hAnsi="Times New Roman"/>
          <w:sz w:val="28"/>
          <w:szCs w:val="28"/>
        </w:rPr>
      </w:pPr>
      <w:r w:rsidRPr="000B1E1B">
        <w:rPr>
          <w:rFonts w:ascii="Times New Roman" w:hAnsi="Times New Roman"/>
          <w:sz w:val="28"/>
          <w:szCs w:val="28"/>
        </w:rPr>
        <w:t>2)</w:t>
      </w:r>
      <w:r w:rsidRPr="000B1E1B">
        <w:rPr>
          <w:rFonts w:ascii="Times New Roman" w:hAnsi="Times New Roman"/>
          <w:sz w:val="28"/>
          <w:szCs w:val="28"/>
        </w:rPr>
        <w:tab/>
        <w:t>организации с участием государства или муниципального образования;</w:t>
      </w:r>
    </w:p>
    <w:p w:rsidR="003220EE" w:rsidRPr="000B1E1B" w:rsidRDefault="003220EE" w:rsidP="003220EE">
      <w:pPr>
        <w:pStyle w:val="af4"/>
        <w:spacing w:line="360" w:lineRule="auto"/>
        <w:ind w:left="0"/>
        <w:jc w:val="both"/>
        <w:rPr>
          <w:rFonts w:ascii="Times New Roman" w:hAnsi="Times New Roman"/>
          <w:sz w:val="28"/>
          <w:szCs w:val="28"/>
        </w:rPr>
      </w:pPr>
      <w:r w:rsidRPr="000B1E1B">
        <w:rPr>
          <w:rFonts w:ascii="Times New Roman" w:hAnsi="Times New Roman"/>
          <w:sz w:val="28"/>
          <w:szCs w:val="28"/>
        </w:rPr>
        <w:t>3)</w:t>
      </w:r>
      <w:r w:rsidRPr="000B1E1B">
        <w:rPr>
          <w:rFonts w:ascii="Times New Roman" w:hAnsi="Times New Roman"/>
          <w:sz w:val="28"/>
          <w:szCs w:val="28"/>
        </w:rPr>
        <w:tab/>
        <w:t>организации, осуществляющие регулируемые виды деятельности;</w:t>
      </w:r>
    </w:p>
    <w:p w:rsidR="003220EE" w:rsidRPr="000B1E1B" w:rsidRDefault="003220EE" w:rsidP="003220EE">
      <w:pPr>
        <w:pStyle w:val="af4"/>
        <w:spacing w:line="360" w:lineRule="auto"/>
        <w:ind w:left="0"/>
        <w:jc w:val="both"/>
        <w:rPr>
          <w:rFonts w:ascii="Times New Roman" w:hAnsi="Times New Roman"/>
          <w:sz w:val="28"/>
          <w:szCs w:val="28"/>
        </w:rPr>
      </w:pPr>
      <w:r w:rsidRPr="000B1E1B">
        <w:rPr>
          <w:rFonts w:ascii="Times New Roman" w:hAnsi="Times New Roman"/>
          <w:sz w:val="28"/>
          <w:szCs w:val="28"/>
        </w:rPr>
        <w:t>4)</w:t>
      </w:r>
      <w:r w:rsidRPr="000B1E1B">
        <w:rPr>
          <w:rFonts w:ascii="Times New Roman" w:hAnsi="Times New Roman"/>
          <w:sz w:val="28"/>
          <w:szCs w:val="28"/>
        </w:rPr>
        <w:tab/>
        <w:t>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3220EE" w:rsidRPr="000B1E1B" w:rsidRDefault="003220EE" w:rsidP="003220EE">
      <w:pPr>
        <w:pStyle w:val="af4"/>
        <w:spacing w:line="360" w:lineRule="auto"/>
        <w:ind w:left="0"/>
        <w:jc w:val="both"/>
        <w:rPr>
          <w:rFonts w:ascii="Times New Roman" w:hAnsi="Times New Roman"/>
          <w:sz w:val="28"/>
          <w:szCs w:val="28"/>
        </w:rPr>
      </w:pPr>
      <w:r w:rsidRPr="000B1E1B">
        <w:rPr>
          <w:rFonts w:ascii="Times New Roman" w:hAnsi="Times New Roman"/>
          <w:sz w:val="28"/>
          <w:szCs w:val="28"/>
        </w:rPr>
        <w:t>5)</w:t>
      </w:r>
      <w:r w:rsidRPr="000B1E1B">
        <w:rPr>
          <w:rFonts w:ascii="Times New Roman" w:hAnsi="Times New Roman"/>
          <w:sz w:val="28"/>
          <w:szCs w:val="28"/>
        </w:rPr>
        <w:tab/>
        <w:t>организации, совокупные затраты которых на потребление природного газа, дизельного и иного топлива, мазута, тепловой энергии, угля, электрической энергии превышают десять миллионов рублей за календарный год</w:t>
      </w:r>
      <w:r>
        <w:rPr>
          <w:rFonts w:ascii="Times New Roman" w:hAnsi="Times New Roman"/>
          <w:sz w:val="28"/>
          <w:szCs w:val="28"/>
        </w:rPr>
        <w:t xml:space="preserve"> (предшествующий году проведения энергетического обследования);</w:t>
      </w:r>
    </w:p>
    <w:p w:rsidR="003220EE" w:rsidRDefault="003220EE" w:rsidP="003220EE">
      <w:pPr>
        <w:pStyle w:val="af4"/>
        <w:spacing w:line="360" w:lineRule="auto"/>
        <w:ind w:left="0"/>
        <w:jc w:val="both"/>
        <w:rPr>
          <w:rFonts w:ascii="Times New Roman" w:hAnsi="Times New Roman"/>
          <w:sz w:val="28"/>
          <w:szCs w:val="28"/>
        </w:rPr>
      </w:pPr>
      <w:r w:rsidRPr="000B1E1B">
        <w:rPr>
          <w:rFonts w:ascii="Times New Roman" w:hAnsi="Times New Roman"/>
          <w:sz w:val="28"/>
          <w:szCs w:val="28"/>
        </w:rPr>
        <w:t>6)</w:t>
      </w:r>
      <w:r w:rsidRPr="000B1E1B">
        <w:rPr>
          <w:rFonts w:ascii="Times New Roman" w:hAnsi="Times New Roman"/>
          <w:sz w:val="28"/>
          <w:szCs w:val="28"/>
        </w:rPr>
        <w:tab/>
        <w:t>организации, проводящие мероприятия в области энергосбережения и повышения энергетической эффективности, финансируемые полностью или частично за счёт средств федерального бюджета, бюджетов субъектов Российской Федерации, местных бюджетов.</w:t>
      </w:r>
    </w:p>
    <w:p w:rsidR="003220EE" w:rsidRDefault="003220EE" w:rsidP="003220EE">
      <w:pPr>
        <w:autoSpaceDE w:val="0"/>
        <w:autoSpaceDN w:val="0"/>
        <w:adjustRightInd w:val="0"/>
        <w:spacing w:line="360" w:lineRule="auto"/>
        <w:ind w:firstLine="709"/>
        <w:jc w:val="both"/>
        <w:outlineLvl w:val="1"/>
        <w:rPr>
          <w:rFonts w:ascii="Times New Roman" w:hAnsi="Times New Roman"/>
          <w:sz w:val="28"/>
          <w:szCs w:val="28"/>
        </w:rPr>
      </w:pPr>
      <w:r>
        <w:rPr>
          <w:rFonts w:ascii="Times New Roman" w:hAnsi="Times New Roman"/>
          <w:sz w:val="28"/>
          <w:szCs w:val="28"/>
        </w:rPr>
        <w:t>При этом следует учитывать, что в</w:t>
      </w:r>
      <w:r w:rsidRPr="000B1E1B">
        <w:rPr>
          <w:rFonts w:ascii="Times New Roman" w:hAnsi="Times New Roman"/>
          <w:sz w:val="28"/>
          <w:szCs w:val="28"/>
        </w:rPr>
        <w:t xml:space="preserve"> соответствии с</w:t>
      </w:r>
      <w:r>
        <w:rPr>
          <w:rFonts w:ascii="Times New Roman" w:hAnsi="Times New Roman"/>
          <w:sz w:val="28"/>
          <w:szCs w:val="28"/>
        </w:rPr>
        <w:t>о</w:t>
      </w:r>
      <w:r w:rsidRPr="000B1E1B">
        <w:rPr>
          <w:rFonts w:ascii="Times New Roman" w:hAnsi="Times New Roman"/>
          <w:sz w:val="28"/>
          <w:szCs w:val="28"/>
        </w:rPr>
        <w:t xml:space="preserve"> стать</w:t>
      </w:r>
      <w:r>
        <w:rPr>
          <w:rFonts w:ascii="Times New Roman" w:hAnsi="Times New Roman"/>
          <w:sz w:val="28"/>
          <w:szCs w:val="28"/>
        </w:rPr>
        <w:t>ей</w:t>
      </w:r>
      <w:r w:rsidRPr="000B1E1B">
        <w:rPr>
          <w:rFonts w:ascii="Times New Roman" w:hAnsi="Times New Roman"/>
          <w:sz w:val="28"/>
          <w:szCs w:val="28"/>
        </w:rPr>
        <w:t xml:space="preserve"> </w:t>
      </w:r>
      <w:r>
        <w:rPr>
          <w:rFonts w:ascii="Times New Roman" w:hAnsi="Times New Roman"/>
          <w:sz w:val="28"/>
          <w:szCs w:val="28"/>
        </w:rPr>
        <w:t>2</w:t>
      </w:r>
      <w:r w:rsidRPr="000B1E1B">
        <w:rPr>
          <w:rFonts w:ascii="Times New Roman" w:hAnsi="Times New Roman"/>
          <w:sz w:val="28"/>
          <w:szCs w:val="28"/>
        </w:rPr>
        <w:t xml:space="preserve"> Федерального закона 261-ФЗ</w:t>
      </w:r>
      <w:r>
        <w:rPr>
          <w:rFonts w:ascii="Times New Roman" w:hAnsi="Times New Roman"/>
          <w:sz w:val="28"/>
          <w:szCs w:val="28"/>
        </w:rPr>
        <w:t xml:space="preserve"> организации с участием государства или муниципального образования – это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w:t>
      </w:r>
      <w:r>
        <w:rPr>
          <w:rFonts w:ascii="Times New Roman" w:hAnsi="Times New Roman"/>
          <w:sz w:val="28"/>
          <w:szCs w:val="28"/>
        </w:rPr>
        <w:lastRenderedPageBreak/>
        <w:t>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 а регулируемые виды деятельности – это виды деятельности, осуществляемые субъектами естественных монополий, организациями коммунального комплекса, в отношении которых в соответствии с законодательством Российской Федерации осуществляется регулирование цен (тарифов).</w:t>
      </w:r>
    </w:p>
    <w:p w:rsidR="003220EE" w:rsidRDefault="003220EE" w:rsidP="000F086B">
      <w:pPr>
        <w:tabs>
          <w:tab w:val="left" w:pos="284"/>
        </w:tabs>
        <w:autoSpaceDE w:val="0"/>
        <w:autoSpaceDN w:val="0"/>
        <w:adjustRightInd w:val="0"/>
        <w:spacing w:after="0" w:line="360" w:lineRule="auto"/>
        <w:jc w:val="center"/>
        <w:outlineLvl w:val="1"/>
        <w:rPr>
          <w:rFonts w:ascii="Times New Roman" w:hAnsi="Times New Roman"/>
          <w:b/>
          <w:sz w:val="28"/>
          <w:szCs w:val="28"/>
        </w:rPr>
      </w:pPr>
    </w:p>
    <w:p w:rsidR="00D325FB" w:rsidRPr="000F086B" w:rsidRDefault="003220EE" w:rsidP="000F086B">
      <w:pPr>
        <w:tabs>
          <w:tab w:val="left" w:pos="284"/>
        </w:tabs>
        <w:autoSpaceDE w:val="0"/>
        <w:autoSpaceDN w:val="0"/>
        <w:adjustRightInd w:val="0"/>
        <w:spacing w:after="0" w:line="360" w:lineRule="auto"/>
        <w:jc w:val="center"/>
        <w:outlineLvl w:val="1"/>
        <w:rPr>
          <w:rFonts w:ascii="Times New Roman" w:hAnsi="Times New Roman"/>
          <w:b/>
          <w:sz w:val="28"/>
          <w:szCs w:val="28"/>
        </w:rPr>
      </w:pPr>
      <w:r>
        <w:rPr>
          <w:rFonts w:ascii="Times New Roman" w:hAnsi="Times New Roman"/>
          <w:b/>
          <w:sz w:val="28"/>
          <w:szCs w:val="28"/>
        </w:rPr>
        <w:t xml:space="preserve">2.2 </w:t>
      </w:r>
      <w:r w:rsidR="00EB23FA" w:rsidRPr="000F086B">
        <w:rPr>
          <w:rFonts w:ascii="Times New Roman" w:hAnsi="Times New Roman"/>
          <w:b/>
          <w:sz w:val="28"/>
          <w:szCs w:val="28"/>
        </w:rPr>
        <w:t xml:space="preserve">Обязательное энергетическое обследование </w:t>
      </w:r>
      <w:r w:rsidR="00E23D29" w:rsidRPr="000F086B">
        <w:rPr>
          <w:rFonts w:ascii="Times New Roman" w:hAnsi="Times New Roman"/>
          <w:b/>
          <w:sz w:val="28"/>
          <w:szCs w:val="28"/>
        </w:rPr>
        <w:t>лиц</w:t>
      </w:r>
      <w:r w:rsidR="00EB23FA" w:rsidRPr="000F086B">
        <w:rPr>
          <w:rFonts w:ascii="Times New Roman" w:hAnsi="Times New Roman"/>
          <w:b/>
          <w:sz w:val="28"/>
          <w:szCs w:val="28"/>
        </w:rPr>
        <w:t>, расположенных</w:t>
      </w:r>
      <w:r w:rsidR="00EB23FA" w:rsidRPr="000F086B" w:rsidDel="00EB23FA">
        <w:rPr>
          <w:rFonts w:ascii="Times New Roman" w:hAnsi="Times New Roman"/>
          <w:b/>
          <w:sz w:val="28"/>
          <w:szCs w:val="28"/>
        </w:rPr>
        <w:t xml:space="preserve"> </w:t>
      </w:r>
      <w:r w:rsidR="00EB23FA" w:rsidRPr="000F086B">
        <w:rPr>
          <w:rFonts w:ascii="Times New Roman" w:hAnsi="Times New Roman"/>
          <w:b/>
          <w:sz w:val="28"/>
          <w:szCs w:val="28"/>
        </w:rPr>
        <w:t xml:space="preserve">в зданиях, которые являются </w:t>
      </w:r>
      <w:r w:rsidR="00D325FB" w:rsidRPr="000F086B">
        <w:rPr>
          <w:rFonts w:ascii="Times New Roman" w:hAnsi="Times New Roman"/>
          <w:b/>
          <w:sz w:val="28"/>
          <w:szCs w:val="28"/>
        </w:rPr>
        <w:t>памятник</w:t>
      </w:r>
      <w:r w:rsidR="00EB23FA" w:rsidRPr="000F086B">
        <w:rPr>
          <w:rFonts w:ascii="Times New Roman" w:hAnsi="Times New Roman"/>
          <w:b/>
          <w:sz w:val="28"/>
          <w:szCs w:val="28"/>
        </w:rPr>
        <w:t>ами</w:t>
      </w:r>
      <w:r w:rsidR="00D325FB" w:rsidRPr="000F086B">
        <w:rPr>
          <w:rFonts w:ascii="Times New Roman" w:hAnsi="Times New Roman"/>
          <w:b/>
          <w:sz w:val="28"/>
          <w:szCs w:val="28"/>
        </w:rPr>
        <w:t xml:space="preserve"> истории и культуры</w:t>
      </w:r>
    </w:p>
    <w:p w:rsidR="00D325FB" w:rsidRPr="000F086B" w:rsidRDefault="00D325FB" w:rsidP="000F086B">
      <w:pPr>
        <w:autoSpaceDE w:val="0"/>
        <w:autoSpaceDN w:val="0"/>
        <w:adjustRightInd w:val="0"/>
        <w:spacing w:after="0" w:line="360" w:lineRule="auto"/>
        <w:ind w:firstLine="709"/>
        <w:jc w:val="both"/>
        <w:outlineLvl w:val="1"/>
        <w:rPr>
          <w:rFonts w:ascii="Times New Roman" w:hAnsi="Times New Roman"/>
          <w:sz w:val="28"/>
          <w:szCs w:val="28"/>
        </w:rPr>
      </w:pPr>
      <w:r w:rsidRPr="000F086B">
        <w:rPr>
          <w:rFonts w:ascii="Times New Roman" w:hAnsi="Times New Roman"/>
          <w:sz w:val="28"/>
          <w:szCs w:val="28"/>
        </w:rPr>
        <w:t>Исключений в виде освобождения от проведения обязательного энергетического обследования для лиц,</w:t>
      </w:r>
      <w:r w:rsidR="00E23D29" w:rsidRPr="000F086B">
        <w:rPr>
          <w:rFonts w:ascii="Times New Roman" w:hAnsi="Times New Roman"/>
          <w:sz w:val="28"/>
          <w:szCs w:val="28"/>
        </w:rPr>
        <w:t xml:space="preserve"> указанных в части 1 статьи 16 Федерального закона № 261-ФЗ, </w:t>
      </w:r>
      <w:r w:rsidRPr="000F086B">
        <w:rPr>
          <w:rFonts w:ascii="Times New Roman" w:hAnsi="Times New Roman"/>
          <w:sz w:val="28"/>
          <w:szCs w:val="28"/>
        </w:rPr>
        <w:t xml:space="preserve">при их размещении в зданиях, строениях, сооружениях, которые в соответствии с </w:t>
      </w:r>
      <w:hyperlink r:id="rId9" w:history="1">
        <w:r w:rsidRPr="000F086B">
          <w:rPr>
            <w:rFonts w:ascii="Times New Roman" w:hAnsi="Times New Roman"/>
            <w:sz w:val="28"/>
            <w:szCs w:val="28"/>
          </w:rPr>
          <w:t>законодательством</w:t>
        </w:r>
      </w:hyperlink>
      <w:r w:rsidRPr="000F086B">
        <w:rPr>
          <w:rFonts w:ascii="Times New Roman" w:hAnsi="Times New Roman"/>
          <w:sz w:val="28"/>
          <w:szCs w:val="28"/>
        </w:rPr>
        <w:t xml:space="preserve"> Российской Федерации являются объектами культурного наследия (памятниками истории и культуры), </w:t>
      </w:r>
      <w:r w:rsidR="00E23D29" w:rsidRPr="000F086B">
        <w:rPr>
          <w:rFonts w:ascii="Times New Roman" w:hAnsi="Times New Roman"/>
          <w:sz w:val="28"/>
          <w:szCs w:val="28"/>
        </w:rPr>
        <w:t xml:space="preserve">законодательством Российской Федерации </w:t>
      </w:r>
      <w:r w:rsidRPr="000F086B">
        <w:rPr>
          <w:rFonts w:ascii="Times New Roman" w:hAnsi="Times New Roman"/>
          <w:sz w:val="28"/>
          <w:szCs w:val="28"/>
        </w:rPr>
        <w:t xml:space="preserve">не </w:t>
      </w:r>
      <w:r w:rsidR="00E23D29" w:rsidRPr="000F086B">
        <w:rPr>
          <w:rFonts w:ascii="Times New Roman" w:hAnsi="Times New Roman"/>
          <w:sz w:val="28"/>
          <w:szCs w:val="28"/>
        </w:rPr>
        <w:t>предусмотрено</w:t>
      </w:r>
      <w:r w:rsidRPr="000F086B">
        <w:rPr>
          <w:rFonts w:ascii="Times New Roman" w:hAnsi="Times New Roman"/>
          <w:sz w:val="28"/>
          <w:szCs w:val="28"/>
        </w:rPr>
        <w:t>.</w:t>
      </w:r>
    </w:p>
    <w:p w:rsidR="00FC104B" w:rsidRPr="000F086B" w:rsidRDefault="00FC104B" w:rsidP="000F086B">
      <w:pPr>
        <w:autoSpaceDE w:val="0"/>
        <w:autoSpaceDN w:val="0"/>
        <w:adjustRightInd w:val="0"/>
        <w:spacing w:after="0" w:line="360" w:lineRule="auto"/>
        <w:ind w:firstLine="709"/>
        <w:jc w:val="both"/>
        <w:outlineLvl w:val="1"/>
        <w:rPr>
          <w:rFonts w:ascii="Times New Roman" w:hAnsi="Times New Roman"/>
          <w:sz w:val="28"/>
          <w:szCs w:val="28"/>
        </w:rPr>
      </w:pPr>
    </w:p>
    <w:p w:rsidR="00D325FB" w:rsidRPr="000F086B" w:rsidRDefault="00D46E43" w:rsidP="000F086B">
      <w:pPr>
        <w:pStyle w:val="-11"/>
        <w:spacing w:after="0" w:line="360" w:lineRule="auto"/>
        <w:ind w:left="0"/>
        <w:jc w:val="center"/>
        <w:rPr>
          <w:rFonts w:ascii="Times New Roman" w:hAnsi="Times New Roman"/>
          <w:b/>
          <w:sz w:val="28"/>
          <w:szCs w:val="28"/>
        </w:rPr>
      </w:pPr>
      <w:r w:rsidRPr="000F086B">
        <w:rPr>
          <w:rFonts w:ascii="Times New Roman" w:hAnsi="Times New Roman"/>
          <w:b/>
          <w:sz w:val="28"/>
          <w:szCs w:val="28"/>
        </w:rPr>
        <w:t>2.</w:t>
      </w:r>
      <w:r w:rsidR="00D75E72">
        <w:rPr>
          <w:rFonts w:ascii="Times New Roman" w:hAnsi="Times New Roman"/>
          <w:b/>
          <w:sz w:val="28"/>
          <w:szCs w:val="28"/>
        </w:rPr>
        <w:t>3</w:t>
      </w:r>
      <w:r w:rsidRPr="000F086B">
        <w:rPr>
          <w:rFonts w:ascii="Times New Roman" w:hAnsi="Times New Roman"/>
          <w:b/>
          <w:sz w:val="28"/>
          <w:szCs w:val="28"/>
        </w:rPr>
        <w:t xml:space="preserve">. </w:t>
      </w:r>
      <w:r w:rsidR="00D325FB" w:rsidRPr="000F086B">
        <w:rPr>
          <w:rFonts w:ascii="Times New Roman" w:hAnsi="Times New Roman"/>
          <w:b/>
          <w:sz w:val="28"/>
          <w:szCs w:val="28"/>
        </w:rPr>
        <w:t>О</w:t>
      </w:r>
      <w:r w:rsidR="00EB23FA" w:rsidRPr="000F086B">
        <w:rPr>
          <w:rFonts w:ascii="Times New Roman" w:hAnsi="Times New Roman"/>
          <w:b/>
          <w:sz w:val="28"/>
          <w:szCs w:val="28"/>
        </w:rPr>
        <w:t>бязательное энергетическое о</w:t>
      </w:r>
      <w:r w:rsidR="00D325FB" w:rsidRPr="000F086B">
        <w:rPr>
          <w:rFonts w:ascii="Times New Roman" w:hAnsi="Times New Roman"/>
          <w:b/>
          <w:sz w:val="28"/>
          <w:szCs w:val="28"/>
        </w:rPr>
        <w:t xml:space="preserve">бследование </w:t>
      </w:r>
      <w:r w:rsidR="00EB23FA" w:rsidRPr="000F086B">
        <w:rPr>
          <w:rFonts w:ascii="Times New Roman" w:hAnsi="Times New Roman"/>
          <w:b/>
          <w:sz w:val="28"/>
          <w:szCs w:val="28"/>
        </w:rPr>
        <w:t xml:space="preserve">организаций, расположенных в </w:t>
      </w:r>
      <w:r w:rsidR="00D325FB" w:rsidRPr="000F086B">
        <w:rPr>
          <w:rFonts w:ascii="Times New Roman" w:hAnsi="Times New Roman"/>
          <w:b/>
          <w:sz w:val="28"/>
          <w:szCs w:val="28"/>
        </w:rPr>
        <w:t>арендуемых помещений</w:t>
      </w:r>
    </w:p>
    <w:p w:rsidR="00D82963" w:rsidRPr="000F086B" w:rsidRDefault="0055256A" w:rsidP="000F086B">
      <w:pPr>
        <w:autoSpaceDE w:val="0"/>
        <w:autoSpaceDN w:val="0"/>
        <w:adjustRightInd w:val="0"/>
        <w:spacing w:after="0" w:line="360" w:lineRule="auto"/>
        <w:ind w:firstLine="708"/>
        <w:jc w:val="both"/>
        <w:rPr>
          <w:rFonts w:ascii="Times New Roman" w:eastAsia="Times New Roman" w:hAnsi="Times New Roman"/>
          <w:sz w:val="28"/>
          <w:szCs w:val="28"/>
        </w:rPr>
      </w:pPr>
      <w:r w:rsidRPr="000F086B">
        <w:rPr>
          <w:rFonts w:ascii="Times New Roman" w:eastAsia="Times New Roman" w:hAnsi="Times New Roman"/>
          <w:sz w:val="28"/>
          <w:szCs w:val="28"/>
        </w:rPr>
        <w:t xml:space="preserve">В соответствии с </w:t>
      </w:r>
      <w:r w:rsidR="00D325FB" w:rsidRPr="000F086B">
        <w:rPr>
          <w:rFonts w:ascii="Times New Roman" w:eastAsia="Times New Roman" w:hAnsi="Times New Roman"/>
          <w:sz w:val="28"/>
          <w:szCs w:val="28"/>
        </w:rPr>
        <w:t>Федеральн</w:t>
      </w:r>
      <w:r w:rsidRPr="000F086B">
        <w:rPr>
          <w:rFonts w:ascii="Times New Roman" w:eastAsia="Times New Roman" w:hAnsi="Times New Roman"/>
          <w:sz w:val="28"/>
          <w:szCs w:val="28"/>
        </w:rPr>
        <w:t>ым</w:t>
      </w:r>
      <w:r w:rsidR="00D325FB" w:rsidRPr="000F086B">
        <w:rPr>
          <w:rFonts w:ascii="Times New Roman" w:eastAsia="Times New Roman" w:hAnsi="Times New Roman"/>
          <w:sz w:val="28"/>
          <w:szCs w:val="28"/>
        </w:rPr>
        <w:t xml:space="preserve"> закон</w:t>
      </w:r>
      <w:r w:rsidRPr="000F086B">
        <w:rPr>
          <w:rFonts w:ascii="Times New Roman" w:eastAsia="Times New Roman" w:hAnsi="Times New Roman"/>
          <w:sz w:val="28"/>
          <w:szCs w:val="28"/>
        </w:rPr>
        <w:t>ом</w:t>
      </w:r>
      <w:r w:rsidR="00D325FB" w:rsidRPr="000F086B">
        <w:rPr>
          <w:rFonts w:ascii="Times New Roman" w:eastAsia="Times New Roman" w:hAnsi="Times New Roman"/>
          <w:sz w:val="28"/>
          <w:szCs w:val="28"/>
        </w:rPr>
        <w:t xml:space="preserve"> № 261-</w:t>
      </w:r>
      <w:r w:rsidRPr="000F086B">
        <w:rPr>
          <w:rFonts w:ascii="Times New Roman" w:eastAsia="Times New Roman" w:hAnsi="Times New Roman"/>
          <w:sz w:val="28"/>
          <w:szCs w:val="28"/>
        </w:rPr>
        <w:t xml:space="preserve">ФЗ необходимость проведения обязательного энергетического обследования не </w:t>
      </w:r>
      <w:r w:rsidR="00100C18" w:rsidRPr="000F086B">
        <w:rPr>
          <w:rFonts w:ascii="Times New Roman" w:eastAsia="Times New Roman" w:hAnsi="Times New Roman"/>
          <w:sz w:val="28"/>
          <w:szCs w:val="28"/>
        </w:rPr>
        <w:t xml:space="preserve">зависит </w:t>
      </w:r>
      <w:r w:rsidR="00D325FB" w:rsidRPr="000F086B">
        <w:rPr>
          <w:rFonts w:ascii="Times New Roman" w:eastAsia="Times New Roman" w:hAnsi="Times New Roman"/>
          <w:sz w:val="28"/>
          <w:szCs w:val="28"/>
        </w:rPr>
        <w:t xml:space="preserve">от </w:t>
      </w:r>
      <w:r w:rsidRPr="000F086B">
        <w:rPr>
          <w:rFonts w:ascii="Times New Roman" w:eastAsia="Times New Roman" w:hAnsi="Times New Roman"/>
          <w:sz w:val="28"/>
          <w:szCs w:val="28"/>
        </w:rPr>
        <w:t>вида и объема прав на</w:t>
      </w:r>
      <w:r w:rsidR="005D275C" w:rsidRPr="000F086B">
        <w:rPr>
          <w:rFonts w:ascii="Times New Roman" w:eastAsia="Times New Roman" w:hAnsi="Times New Roman"/>
          <w:sz w:val="28"/>
          <w:szCs w:val="28"/>
        </w:rPr>
        <w:t xml:space="preserve"> </w:t>
      </w:r>
      <w:r w:rsidRPr="000F086B">
        <w:rPr>
          <w:rFonts w:ascii="Times New Roman" w:eastAsia="Times New Roman" w:hAnsi="Times New Roman"/>
          <w:sz w:val="28"/>
          <w:szCs w:val="28"/>
        </w:rPr>
        <w:t xml:space="preserve">помещения и иные </w:t>
      </w:r>
      <w:r w:rsidR="005D275C" w:rsidRPr="000F086B">
        <w:rPr>
          <w:rFonts w:ascii="Times New Roman" w:eastAsia="Times New Roman" w:hAnsi="Times New Roman"/>
          <w:sz w:val="28"/>
          <w:szCs w:val="28"/>
        </w:rPr>
        <w:t>объект</w:t>
      </w:r>
      <w:r w:rsidRPr="000F086B">
        <w:rPr>
          <w:rFonts w:ascii="Times New Roman" w:eastAsia="Times New Roman" w:hAnsi="Times New Roman"/>
          <w:sz w:val="28"/>
          <w:szCs w:val="28"/>
        </w:rPr>
        <w:t>ы</w:t>
      </w:r>
      <w:r w:rsidR="005D275C" w:rsidRPr="000F086B">
        <w:rPr>
          <w:rFonts w:ascii="Times New Roman" w:eastAsia="Times New Roman" w:hAnsi="Times New Roman"/>
          <w:sz w:val="28"/>
          <w:szCs w:val="28"/>
        </w:rPr>
        <w:t xml:space="preserve">, </w:t>
      </w:r>
      <w:r w:rsidR="00100C18" w:rsidRPr="000F086B">
        <w:rPr>
          <w:rFonts w:ascii="Times New Roman" w:eastAsia="Times New Roman" w:hAnsi="Times New Roman"/>
          <w:sz w:val="28"/>
          <w:szCs w:val="28"/>
        </w:rPr>
        <w:t xml:space="preserve">находящиеся в </w:t>
      </w:r>
      <w:r w:rsidRPr="000F086B">
        <w:rPr>
          <w:rFonts w:ascii="Times New Roman" w:eastAsia="Times New Roman" w:hAnsi="Times New Roman"/>
          <w:sz w:val="28"/>
          <w:szCs w:val="28"/>
        </w:rPr>
        <w:t>пользовании</w:t>
      </w:r>
      <w:r w:rsidR="00100C18" w:rsidRPr="000F086B">
        <w:rPr>
          <w:rFonts w:ascii="Times New Roman" w:eastAsia="Times New Roman" w:hAnsi="Times New Roman"/>
          <w:sz w:val="28"/>
          <w:szCs w:val="28"/>
        </w:rPr>
        <w:t xml:space="preserve"> лиц, для которых проведения энергетического обследования является обязательным</w:t>
      </w:r>
      <w:r w:rsidR="00D325FB" w:rsidRPr="000F086B">
        <w:rPr>
          <w:rFonts w:ascii="Times New Roman" w:eastAsia="Times New Roman" w:hAnsi="Times New Roman"/>
          <w:sz w:val="28"/>
          <w:szCs w:val="28"/>
        </w:rPr>
        <w:t>.</w:t>
      </w:r>
    </w:p>
    <w:p w:rsidR="00D82963" w:rsidRPr="000F086B" w:rsidRDefault="00D82963" w:rsidP="000F086B">
      <w:pPr>
        <w:autoSpaceDE w:val="0"/>
        <w:autoSpaceDN w:val="0"/>
        <w:adjustRightInd w:val="0"/>
        <w:spacing w:after="0" w:line="360" w:lineRule="auto"/>
        <w:ind w:firstLine="709"/>
        <w:jc w:val="both"/>
        <w:outlineLvl w:val="1"/>
        <w:rPr>
          <w:rFonts w:ascii="Times New Roman" w:hAnsi="Times New Roman"/>
          <w:sz w:val="28"/>
          <w:szCs w:val="28"/>
        </w:rPr>
      </w:pPr>
      <w:r w:rsidRPr="000F086B">
        <w:rPr>
          <w:rFonts w:ascii="Times New Roman" w:hAnsi="Times New Roman"/>
          <w:sz w:val="28"/>
          <w:szCs w:val="28"/>
        </w:rPr>
        <w:lastRenderedPageBreak/>
        <w:t xml:space="preserve">Таким образом, если лицо не имеет на балансе </w:t>
      </w:r>
      <w:r w:rsidR="00100C18" w:rsidRPr="000F086B">
        <w:rPr>
          <w:rFonts w:ascii="Times New Roman" w:hAnsi="Times New Roman"/>
          <w:sz w:val="28"/>
          <w:szCs w:val="28"/>
        </w:rPr>
        <w:t>помещений и иных объектов</w:t>
      </w:r>
      <w:r w:rsidRPr="000F086B">
        <w:rPr>
          <w:rFonts w:ascii="Times New Roman" w:hAnsi="Times New Roman"/>
          <w:sz w:val="28"/>
          <w:szCs w:val="28"/>
        </w:rPr>
        <w:t xml:space="preserve">, но </w:t>
      </w:r>
      <w:r w:rsidR="005D275C" w:rsidRPr="000F086B">
        <w:rPr>
          <w:rFonts w:ascii="Times New Roman" w:hAnsi="Times New Roman"/>
          <w:sz w:val="28"/>
          <w:szCs w:val="28"/>
        </w:rPr>
        <w:t>соответствует требованиям</w:t>
      </w:r>
      <w:r w:rsidRPr="000F086B">
        <w:rPr>
          <w:rFonts w:ascii="Times New Roman" w:hAnsi="Times New Roman"/>
          <w:sz w:val="28"/>
          <w:szCs w:val="28"/>
        </w:rPr>
        <w:t xml:space="preserve"> </w:t>
      </w:r>
      <w:r w:rsidR="00100C18" w:rsidRPr="000F086B">
        <w:rPr>
          <w:rFonts w:ascii="Times New Roman" w:hAnsi="Times New Roman"/>
          <w:sz w:val="28"/>
          <w:szCs w:val="28"/>
        </w:rPr>
        <w:t xml:space="preserve">части </w:t>
      </w:r>
      <w:r w:rsidRPr="000F086B">
        <w:rPr>
          <w:rFonts w:ascii="Times New Roman" w:hAnsi="Times New Roman"/>
          <w:sz w:val="28"/>
          <w:szCs w:val="28"/>
        </w:rPr>
        <w:t xml:space="preserve">1 статьи 16 Федерального закона 261-ФЗ, то оно должно провести обязательное энергетическое обследование </w:t>
      </w:r>
      <w:r w:rsidR="00100C18" w:rsidRPr="000F086B">
        <w:rPr>
          <w:rFonts w:ascii="Times New Roman" w:hAnsi="Times New Roman"/>
          <w:sz w:val="28"/>
          <w:szCs w:val="28"/>
        </w:rPr>
        <w:t>в установленные законодательством сроки</w:t>
      </w:r>
      <w:r w:rsidRPr="000F086B">
        <w:rPr>
          <w:rFonts w:ascii="Times New Roman" w:hAnsi="Times New Roman"/>
          <w:sz w:val="28"/>
          <w:szCs w:val="28"/>
        </w:rPr>
        <w:t>.</w:t>
      </w:r>
    </w:p>
    <w:p w:rsidR="00D325FB" w:rsidRPr="000F086B" w:rsidRDefault="00D325FB" w:rsidP="000F086B">
      <w:pPr>
        <w:autoSpaceDE w:val="0"/>
        <w:autoSpaceDN w:val="0"/>
        <w:adjustRightInd w:val="0"/>
        <w:spacing w:after="0" w:line="360" w:lineRule="auto"/>
        <w:ind w:firstLine="708"/>
        <w:jc w:val="both"/>
        <w:rPr>
          <w:rFonts w:ascii="Times New Roman" w:eastAsia="Times New Roman" w:hAnsi="Times New Roman"/>
          <w:sz w:val="28"/>
          <w:szCs w:val="28"/>
        </w:rPr>
      </w:pPr>
      <w:r w:rsidRPr="000F086B">
        <w:rPr>
          <w:rFonts w:ascii="Times New Roman" w:eastAsia="Times New Roman" w:hAnsi="Times New Roman"/>
          <w:sz w:val="28"/>
          <w:szCs w:val="28"/>
        </w:rPr>
        <w:t>При этом в отношении помещений</w:t>
      </w:r>
      <w:r w:rsidR="00100C18" w:rsidRPr="000F086B">
        <w:rPr>
          <w:rFonts w:ascii="Times New Roman" w:eastAsia="Times New Roman" w:hAnsi="Times New Roman"/>
          <w:sz w:val="28"/>
          <w:szCs w:val="28"/>
        </w:rPr>
        <w:t xml:space="preserve"> и иных объектов</w:t>
      </w:r>
      <w:r w:rsidRPr="000F086B">
        <w:rPr>
          <w:rFonts w:ascii="Times New Roman" w:eastAsia="Times New Roman" w:hAnsi="Times New Roman"/>
          <w:sz w:val="28"/>
          <w:szCs w:val="28"/>
        </w:rPr>
        <w:t xml:space="preserve">, </w:t>
      </w:r>
      <w:r w:rsidR="00100C18" w:rsidRPr="000F086B">
        <w:rPr>
          <w:rFonts w:ascii="Times New Roman" w:eastAsia="Times New Roman" w:hAnsi="Times New Roman"/>
          <w:sz w:val="28"/>
          <w:szCs w:val="28"/>
        </w:rPr>
        <w:t xml:space="preserve">принадлежащих лицу </w:t>
      </w:r>
      <w:r w:rsidRPr="000F086B">
        <w:rPr>
          <w:rFonts w:ascii="Times New Roman" w:eastAsia="Times New Roman" w:hAnsi="Times New Roman"/>
          <w:sz w:val="28"/>
          <w:szCs w:val="28"/>
        </w:rPr>
        <w:t>на правах аренды, обязательное энергетическое обследование за счет арендатора не проводится</w:t>
      </w:r>
      <w:r w:rsidR="003B00DD" w:rsidRPr="000F086B">
        <w:rPr>
          <w:rFonts w:ascii="Times New Roman" w:eastAsia="Times New Roman" w:hAnsi="Times New Roman"/>
          <w:sz w:val="28"/>
          <w:szCs w:val="28"/>
        </w:rPr>
        <w:t xml:space="preserve"> (если иное не предусмотрено </w:t>
      </w:r>
      <w:r w:rsidR="0005459E" w:rsidRPr="000F086B">
        <w:rPr>
          <w:rFonts w:ascii="Times New Roman" w:eastAsia="Times New Roman" w:hAnsi="Times New Roman"/>
          <w:sz w:val="28"/>
          <w:szCs w:val="28"/>
        </w:rPr>
        <w:t>соглашением сторон</w:t>
      </w:r>
      <w:r w:rsidR="003B00DD" w:rsidRPr="000F086B">
        <w:rPr>
          <w:rFonts w:ascii="Times New Roman" w:eastAsia="Times New Roman" w:hAnsi="Times New Roman"/>
          <w:sz w:val="28"/>
          <w:szCs w:val="28"/>
        </w:rPr>
        <w:t>)</w:t>
      </w:r>
      <w:r w:rsidR="0005459E" w:rsidRPr="000F086B">
        <w:rPr>
          <w:rFonts w:ascii="Times New Roman" w:eastAsia="Times New Roman" w:hAnsi="Times New Roman"/>
          <w:sz w:val="28"/>
          <w:szCs w:val="28"/>
        </w:rPr>
        <w:t>, а</w:t>
      </w:r>
      <w:r w:rsidRPr="000F086B">
        <w:rPr>
          <w:rFonts w:ascii="Times New Roman" w:eastAsia="Times New Roman" w:hAnsi="Times New Roman"/>
          <w:sz w:val="28"/>
          <w:szCs w:val="28"/>
        </w:rPr>
        <w:t xml:space="preserve"> мероприятия по энергосбережению и повышению энергетической эффективности определяются с учетом </w:t>
      </w:r>
      <w:r w:rsidR="00E23D29" w:rsidRPr="000F086B">
        <w:rPr>
          <w:rFonts w:ascii="Times New Roman" w:eastAsia="Times New Roman" w:hAnsi="Times New Roman"/>
          <w:sz w:val="28"/>
          <w:szCs w:val="28"/>
        </w:rPr>
        <w:t xml:space="preserve">условий </w:t>
      </w:r>
      <w:r w:rsidRPr="000F086B">
        <w:rPr>
          <w:rFonts w:ascii="Times New Roman" w:eastAsia="Times New Roman" w:hAnsi="Times New Roman"/>
          <w:sz w:val="28"/>
          <w:szCs w:val="28"/>
        </w:rPr>
        <w:t>договора аренды.</w:t>
      </w:r>
    </w:p>
    <w:p w:rsidR="00FC104B" w:rsidRPr="000F086B" w:rsidRDefault="00FC104B" w:rsidP="003932D1">
      <w:pPr>
        <w:autoSpaceDE w:val="0"/>
        <w:autoSpaceDN w:val="0"/>
        <w:adjustRightInd w:val="0"/>
        <w:spacing w:after="0" w:line="360" w:lineRule="auto"/>
        <w:ind w:firstLine="708"/>
        <w:jc w:val="both"/>
        <w:rPr>
          <w:rFonts w:ascii="Times New Roman" w:eastAsia="Times New Roman" w:hAnsi="Times New Roman"/>
          <w:sz w:val="28"/>
          <w:szCs w:val="28"/>
        </w:rPr>
      </w:pPr>
    </w:p>
    <w:p w:rsidR="003932D1" w:rsidRPr="000F086B" w:rsidRDefault="003932D1" w:rsidP="000F086B">
      <w:pPr>
        <w:pStyle w:val="-11"/>
        <w:tabs>
          <w:tab w:val="left" w:pos="284"/>
        </w:tabs>
        <w:spacing w:after="0" w:line="360" w:lineRule="auto"/>
        <w:ind w:left="0"/>
        <w:jc w:val="center"/>
        <w:rPr>
          <w:rFonts w:ascii="Times New Roman" w:hAnsi="Times New Roman"/>
          <w:b/>
          <w:sz w:val="28"/>
          <w:szCs w:val="28"/>
        </w:rPr>
      </w:pPr>
      <w:r w:rsidRPr="000F086B">
        <w:rPr>
          <w:rFonts w:ascii="Times New Roman" w:hAnsi="Times New Roman"/>
          <w:b/>
          <w:sz w:val="28"/>
          <w:szCs w:val="28"/>
        </w:rPr>
        <w:t>2.</w:t>
      </w:r>
      <w:r w:rsidR="00D75E72">
        <w:rPr>
          <w:rFonts w:ascii="Times New Roman" w:hAnsi="Times New Roman"/>
          <w:b/>
          <w:sz w:val="28"/>
          <w:szCs w:val="28"/>
        </w:rPr>
        <w:t>4</w:t>
      </w:r>
      <w:r w:rsidRPr="000F086B">
        <w:rPr>
          <w:rFonts w:ascii="Times New Roman" w:hAnsi="Times New Roman"/>
          <w:b/>
          <w:sz w:val="28"/>
          <w:szCs w:val="28"/>
        </w:rPr>
        <w:t>. Обязательное энергетическое обследование организаций, имеющих обособленные подразделения</w:t>
      </w:r>
    </w:p>
    <w:p w:rsidR="003932D1" w:rsidRPr="000F086B" w:rsidRDefault="003932D1" w:rsidP="000F086B">
      <w:pPr>
        <w:autoSpaceDE w:val="0"/>
        <w:autoSpaceDN w:val="0"/>
        <w:adjustRightInd w:val="0"/>
        <w:spacing w:after="0" w:line="360" w:lineRule="auto"/>
        <w:ind w:firstLine="708"/>
        <w:jc w:val="both"/>
        <w:rPr>
          <w:rFonts w:ascii="Times New Roman" w:eastAsia="Times New Roman" w:hAnsi="Times New Roman"/>
          <w:sz w:val="28"/>
          <w:szCs w:val="28"/>
        </w:rPr>
      </w:pPr>
      <w:r w:rsidRPr="000F086B">
        <w:rPr>
          <w:rFonts w:ascii="Times New Roman" w:eastAsia="Times New Roman" w:hAnsi="Times New Roman"/>
          <w:sz w:val="28"/>
          <w:szCs w:val="28"/>
        </w:rPr>
        <w:t>В соответствии с пунктом 3 Требований к энергетическому паспорту, составленному по результатам обязательного энергетического обследования, и энергетическому паспорту, составленному на основании проектной документации, утвержденным приказом Минэнерго России от 19 апреля 2010 года № 182 (далее – Требования), при наличии обособленных подразделений обследуемого лица (филиалов, представительств) в других муниципальных образованиях к энергетическому паспорту прилагаются формы в соответствии с приложениями №№ 2 - 23 к Требованиям, заполненные по каждому обособленному подразделению. Указанные формы заполняются с учетом правового статуса и иных особенностей обособленного подразделения. Суммарные данные по данному лицу указываются в формах в соответствии с приложениями №№ 2 - 23 к Требованиям, заполняемых для обследуемого лица.</w:t>
      </w:r>
    </w:p>
    <w:p w:rsidR="003932D1" w:rsidRPr="000F086B" w:rsidRDefault="003932D1" w:rsidP="000F086B">
      <w:pPr>
        <w:autoSpaceDE w:val="0"/>
        <w:autoSpaceDN w:val="0"/>
        <w:adjustRightInd w:val="0"/>
        <w:spacing w:after="0" w:line="360" w:lineRule="auto"/>
        <w:ind w:firstLine="708"/>
        <w:jc w:val="both"/>
        <w:rPr>
          <w:rFonts w:ascii="Times New Roman" w:eastAsia="Times New Roman" w:hAnsi="Times New Roman"/>
          <w:sz w:val="28"/>
          <w:szCs w:val="28"/>
        </w:rPr>
      </w:pPr>
      <w:r w:rsidRPr="000F086B">
        <w:rPr>
          <w:rFonts w:ascii="Times New Roman" w:eastAsia="Times New Roman" w:hAnsi="Times New Roman"/>
          <w:sz w:val="28"/>
          <w:szCs w:val="28"/>
        </w:rPr>
        <w:t>В этой связи, обязательное энергетическое обследование должно быть проведено в отношении лица, соответствующего требованиям части 1 статьи 16 Федерального закона № 261-ФЗ, в полном объеме, по результатам которого составляется единый энергетический паспорт на указанное лицо.</w:t>
      </w:r>
    </w:p>
    <w:p w:rsidR="003932D1" w:rsidRPr="000F086B" w:rsidRDefault="003932D1" w:rsidP="000F086B">
      <w:pPr>
        <w:autoSpaceDE w:val="0"/>
        <w:autoSpaceDN w:val="0"/>
        <w:adjustRightInd w:val="0"/>
        <w:spacing w:after="0" w:line="360" w:lineRule="auto"/>
        <w:ind w:firstLine="708"/>
        <w:jc w:val="both"/>
        <w:rPr>
          <w:rFonts w:ascii="Times New Roman" w:eastAsia="Times New Roman" w:hAnsi="Times New Roman"/>
          <w:sz w:val="28"/>
          <w:szCs w:val="28"/>
        </w:rPr>
      </w:pPr>
      <w:r w:rsidRPr="000F086B">
        <w:rPr>
          <w:rFonts w:ascii="Times New Roman" w:eastAsia="Times New Roman" w:hAnsi="Times New Roman"/>
          <w:sz w:val="28"/>
          <w:szCs w:val="28"/>
        </w:rPr>
        <w:t>Составление отдельного энергетического паспорта на здание, строение, сооружение при проведении обязательного энергетического обследования данного лица законодательством об энергосбережении и о повышении энергетической эффективности не предусмотрено.</w:t>
      </w:r>
    </w:p>
    <w:p w:rsidR="003932D1" w:rsidRPr="00130214" w:rsidRDefault="003932D1" w:rsidP="000F086B">
      <w:pPr>
        <w:autoSpaceDE w:val="0"/>
        <w:autoSpaceDN w:val="0"/>
        <w:adjustRightInd w:val="0"/>
        <w:spacing w:after="0" w:line="360" w:lineRule="auto"/>
        <w:ind w:firstLine="708"/>
        <w:jc w:val="both"/>
        <w:rPr>
          <w:rFonts w:ascii="Times New Roman" w:eastAsia="Times New Roman" w:hAnsi="Times New Roman"/>
          <w:color w:val="000000"/>
          <w:sz w:val="28"/>
          <w:szCs w:val="28"/>
        </w:rPr>
      </w:pPr>
      <w:r w:rsidRPr="00130214">
        <w:rPr>
          <w:rFonts w:ascii="Times New Roman" w:eastAsia="Times New Roman" w:hAnsi="Times New Roman"/>
          <w:color w:val="000000"/>
          <w:sz w:val="28"/>
          <w:szCs w:val="28"/>
        </w:rPr>
        <w:t>В случае если в составе лица образованы обособленные подразделения</w:t>
      </w:r>
      <w:r w:rsidR="00D33FCE" w:rsidRPr="00130214">
        <w:rPr>
          <w:rFonts w:ascii="Times New Roman" w:eastAsia="Times New Roman" w:hAnsi="Times New Roman"/>
          <w:color w:val="000000"/>
          <w:sz w:val="28"/>
          <w:szCs w:val="28"/>
        </w:rPr>
        <w:t xml:space="preserve"> (филиалы, представительства)</w:t>
      </w:r>
      <w:r w:rsidRPr="00130214">
        <w:rPr>
          <w:rFonts w:ascii="Times New Roman" w:eastAsia="Times New Roman" w:hAnsi="Times New Roman"/>
          <w:color w:val="000000"/>
          <w:sz w:val="28"/>
          <w:szCs w:val="28"/>
        </w:rPr>
        <w:t xml:space="preserve"> которые, в свою очередь состоят из структурных подразделений, часть из которых территориально расположены в различных муниципальных образованиях, сведения обо всех </w:t>
      </w:r>
      <w:r w:rsidR="00D33FCE" w:rsidRPr="00130214">
        <w:rPr>
          <w:rFonts w:ascii="Times New Roman" w:eastAsia="Times New Roman" w:hAnsi="Times New Roman"/>
          <w:color w:val="000000"/>
          <w:sz w:val="28"/>
          <w:szCs w:val="28"/>
        </w:rPr>
        <w:t>структурных</w:t>
      </w:r>
      <w:r w:rsidRPr="00130214">
        <w:rPr>
          <w:rFonts w:ascii="Times New Roman" w:eastAsia="Times New Roman" w:hAnsi="Times New Roman"/>
          <w:color w:val="000000"/>
          <w:sz w:val="28"/>
          <w:szCs w:val="28"/>
        </w:rPr>
        <w:t xml:space="preserve"> подразделениях филиала юридического лица следует указывать в </w:t>
      </w:r>
      <w:hyperlink r:id="rId10" w:history="1">
        <w:r w:rsidRPr="00130214">
          <w:rPr>
            <w:rFonts w:ascii="Times New Roman" w:eastAsia="Times New Roman" w:hAnsi="Times New Roman"/>
            <w:color w:val="000000"/>
            <w:sz w:val="28"/>
            <w:szCs w:val="28"/>
          </w:rPr>
          <w:t>приложениях №№ 2</w:t>
        </w:r>
      </w:hyperlink>
      <w:r w:rsidRPr="00130214">
        <w:rPr>
          <w:rFonts w:ascii="Times New Roman" w:eastAsia="Times New Roman" w:hAnsi="Times New Roman"/>
          <w:color w:val="000000"/>
          <w:sz w:val="28"/>
          <w:szCs w:val="28"/>
        </w:rPr>
        <w:t xml:space="preserve"> - </w:t>
      </w:r>
      <w:hyperlink r:id="rId11" w:history="1">
        <w:r w:rsidRPr="00130214">
          <w:rPr>
            <w:rFonts w:ascii="Times New Roman" w:eastAsia="Times New Roman" w:hAnsi="Times New Roman"/>
            <w:color w:val="000000"/>
            <w:sz w:val="28"/>
            <w:szCs w:val="28"/>
          </w:rPr>
          <w:t>23</w:t>
        </w:r>
      </w:hyperlink>
      <w:r w:rsidRPr="00130214">
        <w:rPr>
          <w:rFonts w:ascii="Times New Roman" w:eastAsia="Times New Roman" w:hAnsi="Times New Roman"/>
          <w:color w:val="000000"/>
          <w:sz w:val="28"/>
          <w:szCs w:val="28"/>
        </w:rPr>
        <w:t xml:space="preserve"> к Требованиям, заполненных по соответствующему </w:t>
      </w:r>
      <w:r w:rsidR="00D33FCE" w:rsidRPr="00130214">
        <w:rPr>
          <w:rFonts w:ascii="Times New Roman" w:eastAsia="Times New Roman" w:hAnsi="Times New Roman"/>
          <w:color w:val="000000"/>
          <w:sz w:val="28"/>
          <w:szCs w:val="28"/>
        </w:rPr>
        <w:t>филиалу</w:t>
      </w:r>
      <w:r w:rsidRPr="00130214">
        <w:rPr>
          <w:rFonts w:ascii="Times New Roman" w:eastAsia="Times New Roman" w:hAnsi="Times New Roman"/>
          <w:color w:val="000000"/>
          <w:sz w:val="28"/>
          <w:szCs w:val="28"/>
        </w:rPr>
        <w:t>.</w:t>
      </w:r>
    </w:p>
    <w:p w:rsidR="003932D1" w:rsidRPr="000F086B" w:rsidRDefault="003932D1" w:rsidP="003932D1">
      <w:pPr>
        <w:autoSpaceDE w:val="0"/>
        <w:autoSpaceDN w:val="0"/>
        <w:adjustRightInd w:val="0"/>
        <w:spacing w:after="0" w:line="360" w:lineRule="auto"/>
        <w:ind w:firstLine="708"/>
        <w:jc w:val="both"/>
        <w:rPr>
          <w:rFonts w:ascii="Times New Roman" w:eastAsia="Times New Roman" w:hAnsi="Times New Roman"/>
          <w:sz w:val="28"/>
          <w:szCs w:val="28"/>
        </w:rPr>
      </w:pPr>
    </w:p>
    <w:p w:rsidR="003932D1" w:rsidRPr="000F086B" w:rsidRDefault="003932D1" w:rsidP="000F086B">
      <w:pPr>
        <w:pStyle w:val="-11"/>
        <w:tabs>
          <w:tab w:val="left" w:pos="426"/>
        </w:tabs>
        <w:autoSpaceDE w:val="0"/>
        <w:autoSpaceDN w:val="0"/>
        <w:adjustRightInd w:val="0"/>
        <w:spacing w:after="0" w:line="360" w:lineRule="auto"/>
        <w:ind w:left="0"/>
        <w:jc w:val="center"/>
        <w:outlineLvl w:val="1"/>
        <w:rPr>
          <w:rFonts w:ascii="Times New Roman" w:eastAsia="Times New Roman" w:hAnsi="Times New Roman"/>
          <w:b/>
          <w:sz w:val="28"/>
          <w:szCs w:val="28"/>
        </w:rPr>
      </w:pPr>
      <w:r w:rsidRPr="000F086B">
        <w:rPr>
          <w:rFonts w:ascii="Times New Roman" w:eastAsia="Times New Roman" w:hAnsi="Times New Roman"/>
          <w:b/>
          <w:sz w:val="28"/>
          <w:szCs w:val="28"/>
        </w:rPr>
        <w:t>2.</w:t>
      </w:r>
      <w:r w:rsidR="00D33FCE">
        <w:rPr>
          <w:rFonts w:ascii="Times New Roman" w:eastAsia="Times New Roman" w:hAnsi="Times New Roman"/>
          <w:b/>
          <w:sz w:val="28"/>
          <w:szCs w:val="28"/>
        </w:rPr>
        <w:t>5</w:t>
      </w:r>
      <w:r w:rsidRPr="000F086B">
        <w:rPr>
          <w:rFonts w:ascii="Times New Roman" w:eastAsia="Times New Roman" w:hAnsi="Times New Roman"/>
          <w:b/>
          <w:sz w:val="28"/>
          <w:szCs w:val="28"/>
        </w:rPr>
        <w:t>. Оформление энергетического паспорта по результатам обязательного энергетического обследования</w:t>
      </w:r>
    </w:p>
    <w:p w:rsidR="003932D1" w:rsidRPr="000F086B" w:rsidRDefault="008847C9" w:rsidP="000F086B">
      <w:pPr>
        <w:spacing w:after="0" w:line="360" w:lineRule="auto"/>
        <w:ind w:firstLine="708"/>
        <w:jc w:val="both"/>
        <w:rPr>
          <w:rFonts w:ascii="Times New Roman" w:hAnsi="Times New Roman"/>
          <w:sz w:val="28"/>
          <w:szCs w:val="28"/>
        </w:rPr>
      </w:pPr>
      <w:hyperlink r:id="rId12" w:history="1">
        <w:r w:rsidR="003932D1" w:rsidRPr="000F086B">
          <w:rPr>
            <w:rStyle w:val="a9"/>
            <w:rFonts w:ascii="Times New Roman" w:hAnsi="Times New Roman"/>
            <w:color w:val="auto"/>
            <w:sz w:val="28"/>
            <w:szCs w:val="28"/>
            <w:u w:val="none"/>
          </w:rPr>
          <w:t>Рекомендуемая структура XML файла копии энергетического паспорта, составленного по результатам обязательного энергетического обследования</w:t>
        </w:r>
      </w:hyperlink>
      <w:r w:rsidR="003932D1" w:rsidRPr="000F086B">
        <w:rPr>
          <w:rFonts w:ascii="Times New Roman" w:hAnsi="Times New Roman"/>
          <w:sz w:val="28"/>
          <w:szCs w:val="28"/>
        </w:rPr>
        <w:t>, приведена на официальном сайте Минэнерго России (</w:t>
      </w:r>
      <w:hyperlink r:id="rId13" w:history="1">
        <w:r w:rsidR="003932D1" w:rsidRPr="000F086B">
          <w:rPr>
            <w:rStyle w:val="a9"/>
            <w:rFonts w:ascii="Times New Roman" w:hAnsi="Times New Roman"/>
            <w:color w:val="auto"/>
            <w:sz w:val="28"/>
            <w:szCs w:val="28"/>
          </w:rPr>
          <w:t>http://minenergo.gov.ru</w:t>
        </w:r>
      </w:hyperlink>
      <w:r w:rsidR="003932D1" w:rsidRPr="003220EE">
        <w:t>)</w:t>
      </w:r>
      <w:r w:rsidR="003932D1" w:rsidRPr="000F086B">
        <w:rPr>
          <w:rFonts w:ascii="Times New Roman" w:hAnsi="Times New Roman"/>
          <w:sz w:val="28"/>
          <w:szCs w:val="28"/>
        </w:rPr>
        <w:t xml:space="preserve"> в разделе </w:t>
      </w:r>
      <w:hyperlink r:id="rId14" w:tooltip="Деятельность" w:history="1">
        <w:r w:rsidR="003932D1" w:rsidRPr="000F086B">
          <w:rPr>
            <w:rFonts w:ascii="Times New Roman" w:hAnsi="Times New Roman"/>
            <w:sz w:val="28"/>
            <w:szCs w:val="28"/>
          </w:rPr>
          <w:t>Деятельность</w:t>
        </w:r>
      </w:hyperlink>
      <w:r w:rsidR="003932D1" w:rsidRPr="000F086B">
        <w:rPr>
          <w:rFonts w:ascii="Times New Roman" w:hAnsi="Times New Roman"/>
          <w:sz w:val="28"/>
          <w:szCs w:val="28"/>
        </w:rPr>
        <w:t xml:space="preserve"> - </w:t>
      </w:r>
      <w:hyperlink r:id="rId15" w:tooltip="Энергосбережение и энергоэффективность" w:history="1">
        <w:r w:rsidR="003932D1" w:rsidRPr="000F086B">
          <w:rPr>
            <w:rFonts w:ascii="Times New Roman" w:hAnsi="Times New Roman"/>
            <w:sz w:val="28"/>
            <w:szCs w:val="28"/>
          </w:rPr>
          <w:t xml:space="preserve">Энергосбережение и </w:t>
        </w:r>
        <w:proofErr w:type="spellStart"/>
        <w:r w:rsidR="003932D1" w:rsidRPr="000F086B">
          <w:rPr>
            <w:rFonts w:ascii="Times New Roman" w:hAnsi="Times New Roman"/>
            <w:sz w:val="28"/>
            <w:szCs w:val="28"/>
          </w:rPr>
          <w:t>энергоэффективность</w:t>
        </w:r>
        <w:proofErr w:type="spellEnd"/>
      </w:hyperlink>
      <w:r w:rsidR="003932D1" w:rsidRPr="000F086B">
        <w:rPr>
          <w:rFonts w:ascii="Times New Roman" w:hAnsi="Times New Roman"/>
          <w:sz w:val="28"/>
          <w:szCs w:val="28"/>
        </w:rPr>
        <w:t xml:space="preserve"> - </w:t>
      </w:r>
      <w:hyperlink r:id="rId16" w:tooltip="Документы" w:history="1">
        <w:r w:rsidR="003932D1" w:rsidRPr="000F086B">
          <w:rPr>
            <w:rFonts w:ascii="Times New Roman" w:hAnsi="Times New Roman"/>
            <w:sz w:val="28"/>
            <w:szCs w:val="28"/>
          </w:rPr>
          <w:t>Документы</w:t>
        </w:r>
      </w:hyperlink>
      <w:r w:rsidR="003932D1" w:rsidRPr="000F086B">
        <w:rPr>
          <w:rFonts w:ascii="Times New Roman" w:hAnsi="Times New Roman"/>
          <w:sz w:val="28"/>
          <w:szCs w:val="28"/>
        </w:rPr>
        <w:t>.</w:t>
      </w:r>
    </w:p>
    <w:p w:rsidR="0056175D" w:rsidRPr="0056175D" w:rsidRDefault="0056175D" w:rsidP="000F086B">
      <w:pPr>
        <w:spacing w:after="0" w:line="360" w:lineRule="auto"/>
        <w:ind w:firstLine="708"/>
        <w:jc w:val="both"/>
        <w:rPr>
          <w:rFonts w:ascii="Times New Roman" w:hAnsi="Times New Roman"/>
          <w:sz w:val="28"/>
          <w:szCs w:val="28"/>
        </w:rPr>
      </w:pPr>
      <w:r w:rsidRPr="00AD1A7D">
        <w:rPr>
          <w:rFonts w:ascii="Times New Roman" w:hAnsi="Times New Roman"/>
          <w:sz w:val="28"/>
          <w:szCs w:val="28"/>
        </w:rPr>
        <w:t xml:space="preserve">Энергетические паспорта, созданные посредством программ </w:t>
      </w:r>
      <w:proofErr w:type="spellStart"/>
      <w:r w:rsidRPr="00AD1A7D">
        <w:rPr>
          <w:rFonts w:ascii="Times New Roman" w:hAnsi="Times New Roman"/>
          <w:sz w:val="28"/>
          <w:szCs w:val="28"/>
        </w:rPr>
        <w:t>Microsoft</w:t>
      </w:r>
      <w:proofErr w:type="spellEnd"/>
      <w:r w:rsidRPr="00AD1A7D">
        <w:rPr>
          <w:rFonts w:ascii="Times New Roman" w:hAnsi="Times New Roman"/>
          <w:sz w:val="28"/>
          <w:szCs w:val="28"/>
        </w:rPr>
        <w:t xml:space="preserve"> </w:t>
      </w:r>
      <w:proofErr w:type="spellStart"/>
      <w:r w:rsidRPr="00AD1A7D">
        <w:rPr>
          <w:rFonts w:ascii="Times New Roman" w:hAnsi="Times New Roman"/>
          <w:sz w:val="28"/>
          <w:szCs w:val="28"/>
        </w:rPr>
        <w:t>Office</w:t>
      </w:r>
      <w:proofErr w:type="spellEnd"/>
      <w:r w:rsidRPr="00AD1A7D">
        <w:rPr>
          <w:rFonts w:ascii="Times New Roman" w:hAnsi="Times New Roman"/>
          <w:sz w:val="28"/>
          <w:szCs w:val="28"/>
        </w:rPr>
        <w:t xml:space="preserve"> и сохраненные в формате </w:t>
      </w:r>
      <w:proofErr w:type="spellStart"/>
      <w:r w:rsidRPr="00AD1A7D">
        <w:rPr>
          <w:rFonts w:ascii="Times New Roman" w:hAnsi="Times New Roman"/>
          <w:sz w:val="28"/>
          <w:szCs w:val="28"/>
        </w:rPr>
        <w:t>Extensible</w:t>
      </w:r>
      <w:proofErr w:type="spellEnd"/>
      <w:r w:rsidRPr="00AD1A7D">
        <w:rPr>
          <w:rFonts w:ascii="Times New Roman" w:hAnsi="Times New Roman"/>
          <w:sz w:val="28"/>
          <w:szCs w:val="28"/>
        </w:rPr>
        <w:t xml:space="preserve"> </w:t>
      </w:r>
      <w:proofErr w:type="spellStart"/>
      <w:r w:rsidRPr="00AD1A7D">
        <w:rPr>
          <w:rFonts w:ascii="Times New Roman" w:hAnsi="Times New Roman"/>
          <w:sz w:val="28"/>
          <w:szCs w:val="28"/>
        </w:rPr>
        <w:t>Markup</w:t>
      </w:r>
      <w:proofErr w:type="spellEnd"/>
      <w:r w:rsidRPr="00AD1A7D">
        <w:rPr>
          <w:rFonts w:ascii="Times New Roman" w:hAnsi="Times New Roman"/>
          <w:sz w:val="28"/>
          <w:szCs w:val="28"/>
        </w:rPr>
        <w:t xml:space="preserve"> </w:t>
      </w:r>
      <w:proofErr w:type="spellStart"/>
      <w:r w:rsidRPr="00AD1A7D">
        <w:rPr>
          <w:rFonts w:ascii="Times New Roman" w:hAnsi="Times New Roman"/>
          <w:sz w:val="28"/>
          <w:szCs w:val="28"/>
        </w:rPr>
        <w:t>Language</w:t>
      </w:r>
      <w:proofErr w:type="spellEnd"/>
      <w:r w:rsidRPr="00AD1A7D">
        <w:rPr>
          <w:rFonts w:ascii="Times New Roman" w:hAnsi="Times New Roman"/>
          <w:sz w:val="28"/>
          <w:szCs w:val="28"/>
        </w:rPr>
        <w:t xml:space="preserve"> (XML) не </w:t>
      </w:r>
      <w:r w:rsidR="00A35FCC" w:rsidRPr="00AD1A7D">
        <w:rPr>
          <w:rFonts w:ascii="Times New Roman" w:hAnsi="Times New Roman"/>
          <w:sz w:val="28"/>
          <w:szCs w:val="28"/>
        </w:rPr>
        <w:t>соответствуют  рекомендуемой структуре XML файла.</w:t>
      </w:r>
    </w:p>
    <w:p w:rsidR="003932D1" w:rsidRPr="000F086B" w:rsidRDefault="003932D1" w:rsidP="000F086B">
      <w:pPr>
        <w:spacing w:after="0" w:line="360" w:lineRule="auto"/>
        <w:ind w:firstLine="708"/>
        <w:jc w:val="both"/>
        <w:rPr>
          <w:rFonts w:ascii="Times New Roman" w:hAnsi="Times New Roman"/>
          <w:sz w:val="28"/>
          <w:szCs w:val="28"/>
        </w:rPr>
      </w:pPr>
      <w:r w:rsidRPr="000F086B">
        <w:rPr>
          <w:rFonts w:ascii="Times New Roman" w:hAnsi="Times New Roman"/>
          <w:sz w:val="28"/>
          <w:szCs w:val="28"/>
        </w:rPr>
        <w:t xml:space="preserve">Энергетический паспорт, составленный по результатам обязательного энергетического обследования должен содержать формы согласно </w:t>
      </w:r>
      <w:r w:rsidRPr="000F086B">
        <w:rPr>
          <w:rFonts w:ascii="Times New Roman" w:hAnsi="Times New Roman"/>
          <w:sz w:val="28"/>
          <w:szCs w:val="28"/>
        </w:rPr>
        <w:br/>
        <w:t>приложениям №№ 2-23 к Требованиям (все в обязательном порядке), независимо от их наполненности.</w:t>
      </w:r>
    </w:p>
    <w:p w:rsidR="003932D1" w:rsidRPr="000F086B" w:rsidRDefault="003932D1" w:rsidP="000F086B">
      <w:pPr>
        <w:spacing w:after="0" w:line="360" w:lineRule="auto"/>
        <w:ind w:firstLine="708"/>
        <w:jc w:val="both"/>
        <w:rPr>
          <w:rFonts w:ascii="Times New Roman" w:hAnsi="Times New Roman"/>
          <w:sz w:val="28"/>
          <w:szCs w:val="28"/>
        </w:rPr>
      </w:pPr>
      <w:r w:rsidRPr="000F086B">
        <w:rPr>
          <w:rFonts w:ascii="Times New Roman" w:hAnsi="Times New Roman"/>
          <w:sz w:val="28"/>
          <w:szCs w:val="28"/>
        </w:rPr>
        <w:t>В паспорте должны быть указаны сведения за четыре предшествующих и базовый года.</w:t>
      </w:r>
    </w:p>
    <w:p w:rsidR="003932D1" w:rsidRPr="000F086B" w:rsidRDefault="003932D1" w:rsidP="000F086B">
      <w:pPr>
        <w:spacing w:after="0" w:line="360" w:lineRule="auto"/>
        <w:ind w:firstLine="708"/>
        <w:jc w:val="both"/>
        <w:rPr>
          <w:rFonts w:ascii="Times New Roman" w:hAnsi="Times New Roman"/>
          <w:sz w:val="28"/>
          <w:szCs w:val="28"/>
        </w:rPr>
      </w:pPr>
      <w:r w:rsidRPr="000F086B">
        <w:rPr>
          <w:rFonts w:ascii="Times New Roman" w:hAnsi="Times New Roman"/>
          <w:sz w:val="28"/>
          <w:szCs w:val="28"/>
        </w:rPr>
        <w:t>Базовый год – последний полный календарный год перед датой начала энергетического обследования (год, предшествующий, году составления энергетического паспорта, указанному на титульном листе).</w:t>
      </w:r>
    </w:p>
    <w:p w:rsidR="003932D1" w:rsidRPr="000F086B" w:rsidRDefault="003932D1" w:rsidP="000F086B">
      <w:pPr>
        <w:spacing w:after="0" w:line="360" w:lineRule="auto"/>
        <w:ind w:firstLine="708"/>
        <w:jc w:val="both"/>
        <w:rPr>
          <w:rFonts w:ascii="Times New Roman" w:hAnsi="Times New Roman"/>
          <w:sz w:val="28"/>
          <w:szCs w:val="28"/>
        </w:rPr>
      </w:pPr>
      <w:r w:rsidRPr="000F086B">
        <w:rPr>
          <w:rFonts w:ascii="Times New Roman" w:hAnsi="Times New Roman"/>
          <w:sz w:val="28"/>
          <w:szCs w:val="28"/>
        </w:rPr>
        <w:t>В формах №№ 2, 4-7 предшествующие годы следует располагать в столбцах слева направо по возрастанию.</w:t>
      </w:r>
    </w:p>
    <w:p w:rsidR="003932D1" w:rsidRPr="000F086B" w:rsidRDefault="003932D1" w:rsidP="000F086B">
      <w:pPr>
        <w:spacing w:after="0" w:line="360" w:lineRule="auto"/>
        <w:ind w:firstLine="708"/>
        <w:jc w:val="both"/>
        <w:rPr>
          <w:rFonts w:ascii="Times New Roman" w:hAnsi="Times New Roman"/>
          <w:sz w:val="28"/>
          <w:szCs w:val="28"/>
        </w:rPr>
      </w:pPr>
      <w:r w:rsidRPr="000F086B">
        <w:rPr>
          <w:rFonts w:ascii="Times New Roman" w:hAnsi="Times New Roman"/>
          <w:sz w:val="28"/>
          <w:szCs w:val="28"/>
        </w:rPr>
        <w:t>В формах №№ 10, 15-18 предшествующие годы следует располагать в столбцах слева направо по убыванию.</w:t>
      </w:r>
    </w:p>
    <w:p w:rsidR="003932D1" w:rsidRPr="000F086B" w:rsidRDefault="003932D1" w:rsidP="000F086B">
      <w:pPr>
        <w:spacing w:after="0" w:line="360" w:lineRule="auto"/>
        <w:ind w:firstLine="708"/>
        <w:jc w:val="both"/>
        <w:rPr>
          <w:rFonts w:ascii="Times New Roman" w:hAnsi="Times New Roman"/>
          <w:sz w:val="28"/>
          <w:szCs w:val="28"/>
        </w:rPr>
      </w:pPr>
      <w:r w:rsidRPr="000F086B">
        <w:rPr>
          <w:rFonts w:ascii="Times New Roman" w:hAnsi="Times New Roman"/>
          <w:sz w:val="28"/>
          <w:szCs w:val="28"/>
        </w:rPr>
        <w:t>Прогноз на последующие годы в формах №№ 5-7 следует располагать в столбцах слева направо по возрастанию.</w:t>
      </w:r>
    </w:p>
    <w:p w:rsidR="003932D1" w:rsidRPr="000F086B" w:rsidRDefault="003932D1" w:rsidP="000F086B">
      <w:pPr>
        <w:spacing w:after="0" w:line="360" w:lineRule="auto"/>
        <w:ind w:firstLine="708"/>
        <w:jc w:val="both"/>
        <w:rPr>
          <w:rFonts w:ascii="Times New Roman" w:hAnsi="Times New Roman"/>
          <w:sz w:val="28"/>
          <w:szCs w:val="28"/>
        </w:rPr>
      </w:pPr>
      <w:r w:rsidRPr="000F086B">
        <w:rPr>
          <w:rFonts w:ascii="Times New Roman" w:hAnsi="Times New Roman"/>
          <w:sz w:val="28"/>
          <w:szCs w:val="28"/>
        </w:rPr>
        <w:t xml:space="preserve">Графы «Прогноз на последующие годы» в формах №№ 5-7 рекомендуются к заполнению. Прогноз потребления энергетических ресурсов составляется с учетом потенциала энергосбережения и повышения энергетической эффективности и сроков осуществления мероприятий по энергосбережению и повышению энергетической эффективности, рекомендуемых в приложении № 21. </w:t>
      </w:r>
    </w:p>
    <w:p w:rsidR="003932D1" w:rsidRPr="000F086B" w:rsidRDefault="003932D1" w:rsidP="000F086B">
      <w:pPr>
        <w:spacing w:after="0" w:line="360" w:lineRule="auto"/>
        <w:ind w:firstLine="708"/>
        <w:jc w:val="both"/>
        <w:rPr>
          <w:rFonts w:ascii="Times New Roman" w:hAnsi="Times New Roman"/>
          <w:sz w:val="28"/>
          <w:szCs w:val="28"/>
        </w:rPr>
      </w:pPr>
      <w:r w:rsidRPr="000F086B">
        <w:rPr>
          <w:rFonts w:ascii="Times New Roman" w:hAnsi="Times New Roman"/>
          <w:sz w:val="28"/>
          <w:szCs w:val="28"/>
        </w:rPr>
        <w:t>Отсутствие информации в полях, обязательных к заполнению, в энергетическом паспорте должно быть обосновано. Для обоснования отсутствия информации, предусмотренной Требованиями, и указания сведений разъяснительного характера используются графы «Примечание».</w:t>
      </w:r>
    </w:p>
    <w:p w:rsidR="003932D1" w:rsidRPr="000F086B" w:rsidRDefault="003932D1" w:rsidP="000F086B">
      <w:pPr>
        <w:spacing w:after="0" w:line="360" w:lineRule="auto"/>
        <w:ind w:firstLine="708"/>
        <w:jc w:val="both"/>
        <w:rPr>
          <w:rFonts w:ascii="Times New Roman" w:hAnsi="Times New Roman"/>
          <w:sz w:val="28"/>
          <w:szCs w:val="28"/>
        </w:rPr>
      </w:pPr>
      <w:r w:rsidRPr="000F086B">
        <w:rPr>
          <w:rFonts w:ascii="Times New Roman" w:hAnsi="Times New Roman"/>
          <w:sz w:val="28"/>
          <w:szCs w:val="28"/>
        </w:rPr>
        <w:t xml:space="preserve">Допускается представление дополнительных данных, значений, обоснований и комментариев в листе разъяснений, прилагаемом к копии энергетического паспорта. Электронная версия листа разъяснений в формате </w:t>
      </w:r>
      <w:proofErr w:type="spellStart"/>
      <w:r w:rsidRPr="000F086B">
        <w:rPr>
          <w:rFonts w:ascii="Times New Roman" w:hAnsi="Times New Roman"/>
          <w:sz w:val="28"/>
          <w:szCs w:val="28"/>
        </w:rPr>
        <w:t>Portable</w:t>
      </w:r>
      <w:proofErr w:type="spellEnd"/>
      <w:r w:rsidRPr="000F086B">
        <w:rPr>
          <w:rFonts w:ascii="Times New Roman" w:hAnsi="Times New Roman"/>
          <w:sz w:val="28"/>
          <w:szCs w:val="28"/>
        </w:rPr>
        <w:t xml:space="preserve"> </w:t>
      </w:r>
      <w:proofErr w:type="spellStart"/>
      <w:r w:rsidRPr="000F086B">
        <w:rPr>
          <w:rFonts w:ascii="Times New Roman" w:hAnsi="Times New Roman"/>
          <w:sz w:val="28"/>
          <w:szCs w:val="28"/>
        </w:rPr>
        <w:t>Document</w:t>
      </w:r>
      <w:proofErr w:type="spellEnd"/>
      <w:r w:rsidRPr="000F086B">
        <w:rPr>
          <w:rFonts w:ascii="Times New Roman" w:hAnsi="Times New Roman"/>
          <w:sz w:val="28"/>
          <w:szCs w:val="28"/>
        </w:rPr>
        <w:t xml:space="preserve"> </w:t>
      </w:r>
      <w:proofErr w:type="spellStart"/>
      <w:r w:rsidRPr="000F086B">
        <w:rPr>
          <w:rFonts w:ascii="Times New Roman" w:hAnsi="Times New Roman"/>
          <w:sz w:val="28"/>
          <w:szCs w:val="28"/>
        </w:rPr>
        <w:t>Format</w:t>
      </w:r>
      <w:proofErr w:type="spellEnd"/>
      <w:r w:rsidRPr="000F086B">
        <w:rPr>
          <w:rFonts w:ascii="Times New Roman" w:hAnsi="Times New Roman"/>
          <w:sz w:val="28"/>
          <w:szCs w:val="28"/>
        </w:rPr>
        <w:t xml:space="preserve"> (PDF) должна быть записана на электронный носитель (оптический диск), а копия листа разъяснений на бумажном носителе – приложена к копии энергетического паспорта на бумажном носителе.</w:t>
      </w:r>
    </w:p>
    <w:p w:rsidR="003932D1" w:rsidRPr="000F086B" w:rsidRDefault="003932D1" w:rsidP="000F086B">
      <w:pPr>
        <w:spacing w:after="0" w:line="360" w:lineRule="auto"/>
        <w:ind w:firstLine="708"/>
        <w:jc w:val="both"/>
        <w:rPr>
          <w:rFonts w:ascii="Times New Roman" w:hAnsi="Times New Roman"/>
          <w:sz w:val="28"/>
          <w:szCs w:val="28"/>
        </w:rPr>
      </w:pPr>
      <w:r w:rsidRPr="000F086B">
        <w:rPr>
          <w:rFonts w:ascii="Times New Roman" w:hAnsi="Times New Roman"/>
          <w:sz w:val="28"/>
          <w:szCs w:val="28"/>
        </w:rPr>
        <w:t>В соответствующих ячейках каждой графы должно быть указано только одно значение.</w:t>
      </w:r>
    </w:p>
    <w:p w:rsidR="003932D1" w:rsidRPr="000F086B" w:rsidRDefault="003932D1" w:rsidP="000F086B">
      <w:pPr>
        <w:spacing w:after="0" w:line="360" w:lineRule="auto"/>
        <w:ind w:firstLine="708"/>
        <w:jc w:val="both"/>
        <w:rPr>
          <w:rFonts w:ascii="Times New Roman" w:hAnsi="Times New Roman"/>
          <w:sz w:val="28"/>
          <w:szCs w:val="28"/>
        </w:rPr>
      </w:pPr>
      <w:r w:rsidRPr="000F086B">
        <w:rPr>
          <w:rFonts w:ascii="Times New Roman" w:hAnsi="Times New Roman"/>
          <w:sz w:val="28"/>
          <w:szCs w:val="28"/>
        </w:rPr>
        <w:t>В случае отсутствия каких-либо сведений, предусмотренных формами энергетического паспорта, соответствующая ячейка (поле) остаётся пустой (не заполняется). Если величина имеет значение «0», в ячейке указывается цифра 0.</w:t>
      </w:r>
    </w:p>
    <w:p w:rsidR="003932D1" w:rsidRDefault="003932D1" w:rsidP="000F086B">
      <w:pPr>
        <w:autoSpaceDE w:val="0"/>
        <w:autoSpaceDN w:val="0"/>
        <w:adjustRightInd w:val="0"/>
        <w:spacing w:after="0" w:line="360" w:lineRule="auto"/>
        <w:ind w:firstLine="708"/>
        <w:jc w:val="both"/>
        <w:rPr>
          <w:rFonts w:ascii="Times New Roman" w:eastAsia="Times New Roman" w:hAnsi="Times New Roman"/>
          <w:sz w:val="28"/>
          <w:szCs w:val="28"/>
        </w:rPr>
      </w:pPr>
    </w:p>
    <w:p w:rsidR="003932D1" w:rsidRPr="000F086B" w:rsidRDefault="003932D1" w:rsidP="000F086B">
      <w:pPr>
        <w:pStyle w:val="-11"/>
        <w:tabs>
          <w:tab w:val="left" w:pos="426"/>
        </w:tabs>
        <w:spacing w:after="0" w:line="360" w:lineRule="auto"/>
        <w:ind w:left="0"/>
        <w:jc w:val="center"/>
        <w:rPr>
          <w:rFonts w:ascii="Times New Roman" w:hAnsi="Times New Roman"/>
          <w:b/>
          <w:sz w:val="28"/>
          <w:szCs w:val="28"/>
        </w:rPr>
      </w:pPr>
      <w:r w:rsidRPr="000F086B">
        <w:rPr>
          <w:rFonts w:ascii="Times New Roman" w:eastAsia="Times New Roman" w:hAnsi="Times New Roman"/>
          <w:b/>
          <w:sz w:val="28"/>
          <w:szCs w:val="28"/>
        </w:rPr>
        <w:t xml:space="preserve">3. Предоставление данных энергетических паспортов, составленных по результатам обязательных и </w:t>
      </w:r>
      <w:r w:rsidRPr="000F086B">
        <w:rPr>
          <w:rFonts w:ascii="Times New Roman" w:hAnsi="Times New Roman"/>
          <w:b/>
          <w:sz w:val="28"/>
          <w:szCs w:val="28"/>
        </w:rPr>
        <w:t xml:space="preserve">добровольных энергетических обследований, </w:t>
      </w:r>
      <w:r w:rsidRPr="000F086B">
        <w:rPr>
          <w:rFonts w:ascii="Times New Roman" w:hAnsi="Times New Roman"/>
          <w:b/>
          <w:sz w:val="28"/>
          <w:szCs w:val="28"/>
        </w:rPr>
        <w:br/>
        <w:t>в Минэнерго России</w:t>
      </w:r>
    </w:p>
    <w:p w:rsidR="003932D1" w:rsidRPr="000F086B" w:rsidRDefault="003932D1" w:rsidP="000F086B">
      <w:pPr>
        <w:pStyle w:val="1"/>
        <w:numPr>
          <w:ilvl w:val="1"/>
          <w:numId w:val="33"/>
        </w:numPr>
        <w:tabs>
          <w:tab w:val="left" w:pos="284"/>
        </w:tabs>
        <w:spacing w:before="0" w:line="360" w:lineRule="auto"/>
        <w:ind w:left="0" w:firstLine="0"/>
        <w:jc w:val="center"/>
        <w:rPr>
          <w:rFonts w:ascii="Times New Roman" w:hAnsi="Times New Roman"/>
          <w:color w:val="auto"/>
        </w:rPr>
      </w:pPr>
      <w:r w:rsidRPr="000F086B">
        <w:rPr>
          <w:rFonts w:ascii="Times New Roman" w:hAnsi="Times New Roman"/>
          <w:color w:val="auto"/>
        </w:rPr>
        <w:t xml:space="preserve">Лица, направляющие копии энергетических паспортов </w:t>
      </w:r>
      <w:r w:rsidRPr="000F086B">
        <w:rPr>
          <w:rFonts w:ascii="Times New Roman" w:hAnsi="Times New Roman"/>
          <w:color w:val="auto"/>
        </w:rPr>
        <w:br/>
        <w:t>в Минэнерго России</w:t>
      </w:r>
    </w:p>
    <w:p w:rsidR="00D33FCE" w:rsidRDefault="003932D1" w:rsidP="003932D1">
      <w:pPr>
        <w:spacing w:after="0" w:line="360" w:lineRule="auto"/>
        <w:ind w:firstLine="703"/>
        <w:jc w:val="both"/>
        <w:outlineLvl w:val="1"/>
        <w:rPr>
          <w:rFonts w:ascii="Times New Roman" w:eastAsia="Times New Roman" w:hAnsi="Times New Roman"/>
          <w:sz w:val="28"/>
          <w:szCs w:val="28"/>
        </w:rPr>
      </w:pPr>
      <w:r w:rsidRPr="000F086B">
        <w:rPr>
          <w:rFonts w:ascii="Times New Roman" w:eastAsia="Times New Roman" w:hAnsi="Times New Roman"/>
          <w:sz w:val="28"/>
          <w:szCs w:val="28"/>
        </w:rPr>
        <w:t>В соответствии с частью 2 статьи 17 Федерального закона № 261-ФЗ</w:t>
      </w:r>
      <w:r w:rsidR="00D33FCE">
        <w:rPr>
          <w:rFonts w:ascii="Times New Roman" w:eastAsia="Times New Roman" w:hAnsi="Times New Roman"/>
          <w:sz w:val="28"/>
          <w:szCs w:val="28"/>
        </w:rPr>
        <w:t xml:space="preserve"> копию энергетического паспорта, составленного по результатам обязательного энергетического обследования, вправе направлять в уполномоченный федеральный орган только саморегулируемая организация в области энергетического обследования.</w:t>
      </w:r>
    </w:p>
    <w:p w:rsidR="003932D1" w:rsidRPr="000F086B" w:rsidRDefault="00D33FCE" w:rsidP="003932D1">
      <w:pPr>
        <w:spacing w:after="0" w:line="360" w:lineRule="auto"/>
        <w:ind w:firstLine="703"/>
        <w:jc w:val="both"/>
        <w:outlineLvl w:val="1"/>
        <w:rPr>
          <w:rFonts w:ascii="Times New Roman" w:eastAsia="Times New Roman" w:hAnsi="Times New Roman"/>
          <w:sz w:val="28"/>
          <w:szCs w:val="28"/>
        </w:rPr>
      </w:pPr>
      <w:r>
        <w:rPr>
          <w:rFonts w:ascii="Times New Roman" w:eastAsia="Times New Roman" w:hAnsi="Times New Roman"/>
          <w:sz w:val="28"/>
          <w:szCs w:val="28"/>
        </w:rPr>
        <w:t>К</w:t>
      </w:r>
      <w:r w:rsidR="003932D1" w:rsidRPr="000F086B">
        <w:rPr>
          <w:rFonts w:ascii="Times New Roman" w:eastAsia="Times New Roman" w:hAnsi="Times New Roman"/>
          <w:sz w:val="28"/>
          <w:szCs w:val="28"/>
        </w:rPr>
        <w:t>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w:t>
      </w:r>
      <w:r>
        <w:rPr>
          <w:rFonts w:ascii="Times New Roman" w:eastAsia="Times New Roman" w:hAnsi="Times New Roman"/>
          <w:sz w:val="28"/>
          <w:szCs w:val="28"/>
        </w:rPr>
        <w:t>.</w:t>
      </w:r>
    </w:p>
    <w:p w:rsidR="003932D1" w:rsidRPr="000F086B" w:rsidRDefault="003932D1" w:rsidP="000F086B">
      <w:pPr>
        <w:spacing w:after="0" w:line="360" w:lineRule="auto"/>
        <w:ind w:firstLine="708"/>
        <w:jc w:val="both"/>
        <w:rPr>
          <w:rFonts w:ascii="Times New Roman" w:hAnsi="Times New Roman"/>
          <w:sz w:val="28"/>
        </w:rPr>
      </w:pPr>
      <w:r w:rsidRPr="000F086B">
        <w:rPr>
          <w:rFonts w:ascii="Times New Roman" w:hAnsi="Times New Roman"/>
          <w:sz w:val="28"/>
        </w:rPr>
        <w:t>В соответствии с Положением о требованиях, предъявляемых к сбору, обработке, систематизации, анализу, использованию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утвержденным постановлением Правительства Российской Федерации от 25 января 2011 г. № 19 (далее – Положение), и пунктом 4.4.13 Положения о Министерстве, сбор, обработку, систематизацию, анализ, использование данных энергетических паспортов осуществляет Минэнерго России.</w:t>
      </w:r>
    </w:p>
    <w:p w:rsidR="003932D1" w:rsidRPr="000F086B" w:rsidRDefault="003932D1" w:rsidP="003932D1">
      <w:pPr>
        <w:spacing w:after="0" w:line="360" w:lineRule="auto"/>
        <w:ind w:firstLine="703"/>
        <w:jc w:val="both"/>
        <w:outlineLvl w:val="1"/>
        <w:rPr>
          <w:rFonts w:ascii="Times New Roman" w:eastAsia="Times New Roman" w:hAnsi="Times New Roman"/>
          <w:sz w:val="28"/>
          <w:szCs w:val="28"/>
        </w:rPr>
      </w:pPr>
      <w:r w:rsidRPr="000F086B">
        <w:rPr>
          <w:rFonts w:ascii="Times New Roman" w:eastAsia="Times New Roman" w:hAnsi="Times New Roman"/>
          <w:sz w:val="28"/>
          <w:szCs w:val="28"/>
        </w:rPr>
        <w:t xml:space="preserve">Направление копий энергетических паспортов в целях сбора, обработки, </w:t>
      </w:r>
      <w:r w:rsidRPr="000F086B">
        <w:rPr>
          <w:rFonts w:ascii="Times New Roman" w:hAnsi="Times New Roman"/>
          <w:sz w:val="28"/>
          <w:szCs w:val="28"/>
        </w:rPr>
        <w:t>систематизации, анализа данных энергетических паспортов, составленных по результатам обязательных и добровольных энергетических обследований, для оценки их соответствия требованиям законодательства</w:t>
      </w:r>
      <w:r w:rsidRPr="000F086B">
        <w:rPr>
          <w:rFonts w:ascii="Times New Roman" w:eastAsia="Times New Roman" w:hAnsi="Times New Roman"/>
          <w:sz w:val="28"/>
          <w:szCs w:val="28"/>
        </w:rPr>
        <w:t xml:space="preserve"> членами саморегулируемой организации или заказчиками энергетических обследований в Минэнерго России законодательством об энергосбережении и повышении энергетической эффективности не предусмотрено. </w:t>
      </w:r>
    </w:p>
    <w:p w:rsidR="003932D1" w:rsidRPr="000F086B" w:rsidRDefault="003932D1" w:rsidP="000F086B">
      <w:pPr>
        <w:autoSpaceDE w:val="0"/>
        <w:autoSpaceDN w:val="0"/>
        <w:adjustRightInd w:val="0"/>
        <w:spacing w:after="0" w:line="360" w:lineRule="auto"/>
        <w:ind w:firstLine="708"/>
        <w:jc w:val="both"/>
        <w:rPr>
          <w:rFonts w:ascii="Times New Roman" w:eastAsia="Times New Roman" w:hAnsi="Times New Roman"/>
          <w:sz w:val="28"/>
          <w:szCs w:val="28"/>
        </w:rPr>
      </w:pPr>
    </w:p>
    <w:p w:rsidR="00D325FB" w:rsidRPr="000F086B" w:rsidRDefault="003932D1" w:rsidP="000F086B">
      <w:pPr>
        <w:pStyle w:val="-11"/>
        <w:tabs>
          <w:tab w:val="left" w:pos="426"/>
        </w:tabs>
        <w:spacing w:after="0" w:line="360" w:lineRule="auto"/>
        <w:ind w:left="0"/>
        <w:jc w:val="center"/>
        <w:rPr>
          <w:rFonts w:ascii="Times New Roman" w:hAnsi="Times New Roman"/>
          <w:b/>
          <w:sz w:val="28"/>
          <w:szCs w:val="28"/>
        </w:rPr>
      </w:pPr>
      <w:r w:rsidRPr="000F086B">
        <w:rPr>
          <w:rFonts w:ascii="Times New Roman" w:eastAsia="Times New Roman" w:hAnsi="Times New Roman"/>
          <w:b/>
          <w:sz w:val="28"/>
          <w:szCs w:val="28"/>
        </w:rPr>
        <w:t xml:space="preserve">3.2. </w:t>
      </w:r>
      <w:r w:rsidR="00100C18" w:rsidRPr="000F086B">
        <w:rPr>
          <w:rFonts w:ascii="Times New Roman" w:eastAsia="Times New Roman" w:hAnsi="Times New Roman"/>
          <w:b/>
          <w:sz w:val="28"/>
          <w:szCs w:val="28"/>
        </w:rPr>
        <w:t xml:space="preserve">Предоставление данных энергетических паспортов, составленных по результатам </w:t>
      </w:r>
      <w:r w:rsidR="00100C18" w:rsidRPr="000F086B">
        <w:rPr>
          <w:rFonts w:ascii="Times New Roman" w:hAnsi="Times New Roman"/>
          <w:b/>
          <w:sz w:val="28"/>
          <w:szCs w:val="28"/>
        </w:rPr>
        <w:t>д</w:t>
      </w:r>
      <w:r w:rsidR="00D325FB" w:rsidRPr="000F086B">
        <w:rPr>
          <w:rFonts w:ascii="Times New Roman" w:hAnsi="Times New Roman"/>
          <w:b/>
          <w:sz w:val="28"/>
          <w:szCs w:val="28"/>
        </w:rPr>
        <w:t>обровольн</w:t>
      </w:r>
      <w:r w:rsidR="00100C18" w:rsidRPr="000F086B">
        <w:rPr>
          <w:rFonts w:ascii="Times New Roman" w:hAnsi="Times New Roman"/>
          <w:b/>
          <w:sz w:val="28"/>
          <w:szCs w:val="28"/>
        </w:rPr>
        <w:t>ых</w:t>
      </w:r>
      <w:r w:rsidR="00D325FB" w:rsidRPr="000F086B">
        <w:rPr>
          <w:rFonts w:ascii="Times New Roman" w:hAnsi="Times New Roman"/>
          <w:b/>
          <w:sz w:val="28"/>
          <w:szCs w:val="28"/>
        </w:rPr>
        <w:t xml:space="preserve"> энергетическ</w:t>
      </w:r>
      <w:r w:rsidR="00100C18" w:rsidRPr="000F086B">
        <w:rPr>
          <w:rFonts w:ascii="Times New Roman" w:hAnsi="Times New Roman"/>
          <w:b/>
          <w:sz w:val="28"/>
          <w:szCs w:val="28"/>
        </w:rPr>
        <w:t>их</w:t>
      </w:r>
      <w:r w:rsidR="00D325FB" w:rsidRPr="000F086B">
        <w:rPr>
          <w:rFonts w:ascii="Times New Roman" w:hAnsi="Times New Roman"/>
          <w:b/>
          <w:sz w:val="28"/>
          <w:szCs w:val="28"/>
        </w:rPr>
        <w:t xml:space="preserve"> обследовани</w:t>
      </w:r>
      <w:r w:rsidR="00100C18" w:rsidRPr="000F086B">
        <w:rPr>
          <w:rFonts w:ascii="Times New Roman" w:hAnsi="Times New Roman"/>
          <w:b/>
          <w:sz w:val="28"/>
          <w:szCs w:val="28"/>
        </w:rPr>
        <w:t>й</w:t>
      </w:r>
    </w:p>
    <w:p w:rsidR="00D325FB" w:rsidRPr="000F086B" w:rsidRDefault="00D325FB" w:rsidP="000F086B">
      <w:pPr>
        <w:autoSpaceDE w:val="0"/>
        <w:autoSpaceDN w:val="0"/>
        <w:adjustRightInd w:val="0"/>
        <w:spacing w:after="0" w:line="360" w:lineRule="auto"/>
        <w:ind w:firstLine="708"/>
        <w:jc w:val="both"/>
        <w:outlineLvl w:val="1"/>
        <w:rPr>
          <w:rFonts w:ascii="Times New Roman" w:eastAsia="Times New Roman" w:hAnsi="Times New Roman"/>
          <w:sz w:val="28"/>
          <w:szCs w:val="28"/>
        </w:rPr>
      </w:pPr>
      <w:r w:rsidRPr="000F086B">
        <w:rPr>
          <w:rFonts w:ascii="Times New Roman" w:eastAsia="Times New Roman" w:hAnsi="Times New Roman"/>
          <w:sz w:val="28"/>
          <w:szCs w:val="28"/>
        </w:rPr>
        <w:t xml:space="preserve">В соответствии с </w:t>
      </w:r>
      <w:r w:rsidR="00100C18" w:rsidRPr="000F086B">
        <w:rPr>
          <w:rFonts w:ascii="Times New Roman" w:eastAsia="Times New Roman" w:hAnsi="Times New Roman"/>
          <w:sz w:val="28"/>
          <w:szCs w:val="28"/>
        </w:rPr>
        <w:t xml:space="preserve">частью </w:t>
      </w:r>
      <w:r w:rsidRPr="000F086B">
        <w:rPr>
          <w:rFonts w:ascii="Times New Roman" w:eastAsia="Times New Roman" w:hAnsi="Times New Roman"/>
          <w:sz w:val="28"/>
          <w:szCs w:val="28"/>
        </w:rPr>
        <w:t xml:space="preserve">5 статьи 15 Федерального закона № 261-ФЗ </w:t>
      </w:r>
      <w:r w:rsidRPr="000F086B">
        <w:rPr>
          <w:rFonts w:ascii="Times New Roman" w:eastAsia="Times New Roman" w:hAnsi="Times New Roman"/>
          <w:sz w:val="28"/>
          <w:szCs w:val="28"/>
        </w:rPr>
        <w:br/>
        <w:t>энергетическое обследование проводится в добровольном порядке, за исключением случаев, если в соответствии с Федеральным законом № 261-ФЗ оно должно быть проведено в обязательном порядке.</w:t>
      </w:r>
    </w:p>
    <w:p w:rsidR="00D325FB" w:rsidRPr="000F086B" w:rsidRDefault="00D325FB" w:rsidP="000F086B">
      <w:pPr>
        <w:pStyle w:val="-11"/>
        <w:spacing w:after="0" w:line="360" w:lineRule="auto"/>
        <w:ind w:left="0" w:firstLine="708"/>
        <w:jc w:val="both"/>
        <w:rPr>
          <w:rFonts w:ascii="Times New Roman" w:hAnsi="Times New Roman"/>
          <w:sz w:val="28"/>
          <w:szCs w:val="28"/>
        </w:rPr>
      </w:pPr>
      <w:r w:rsidRPr="000F086B">
        <w:rPr>
          <w:rFonts w:ascii="Times New Roman" w:hAnsi="Times New Roman"/>
          <w:sz w:val="28"/>
          <w:szCs w:val="28"/>
        </w:rPr>
        <w:t>Пункт 2 Положени</w:t>
      </w:r>
      <w:r w:rsidR="00382BF1" w:rsidRPr="000F086B">
        <w:rPr>
          <w:rFonts w:ascii="Times New Roman" w:hAnsi="Times New Roman"/>
          <w:sz w:val="28"/>
          <w:szCs w:val="28"/>
        </w:rPr>
        <w:t>я</w:t>
      </w:r>
      <w:r w:rsidRPr="000F086B">
        <w:rPr>
          <w:rFonts w:ascii="Times New Roman" w:hAnsi="Times New Roman"/>
          <w:sz w:val="28"/>
          <w:szCs w:val="28"/>
        </w:rPr>
        <w:t xml:space="preserve"> регламентирует представление данных копий энергетических паспортов, составленных по результатам добровольного энергетического обследования в Минэнерго России. </w:t>
      </w:r>
      <w:r w:rsidRPr="000F086B">
        <w:rPr>
          <w:rFonts w:ascii="Times New Roman" w:eastAsia="Times New Roman" w:hAnsi="Times New Roman"/>
          <w:sz w:val="28"/>
          <w:szCs w:val="28"/>
        </w:rPr>
        <w:t xml:space="preserve">Сбор данных, содержащихся в энергетических паспортах, составленных по результатам добровольных энергетических обследований, осуществляется </w:t>
      </w:r>
      <w:r w:rsidR="00B166C4" w:rsidRPr="000F086B">
        <w:rPr>
          <w:rFonts w:ascii="Times New Roman" w:eastAsia="Times New Roman" w:hAnsi="Times New Roman"/>
          <w:sz w:val="28"/>
          <w:szCs w:val="28"/>
        </w:rPr>
        <w:t>Минэнерго России</w:t>
      </w:r>
      <w:r w:rsidRPr="000F086B">
        <w:rPr>
          <w:rFonts w:ascii="Times New Roman" w:eastAsia="Times New Roman" w:hAnsi="Times New Roman"/>
          <w:sz w:val="28"/>
          <w:szCs w:val="28"/>
        </w:rPr>
        <w:t xml:space="preserve"> путем направления запроса в адрес саморегулируемой организации в области энергетического обследования. Запрос включает перечень информации согласно Федеральному закону № 261-ФЗ и формы ее предоставления.</w:t>
      </w:r>
    </w:p>
    <w:p w:rsidR="00D325FB" w:rsidRPr="000F086B" w:rsidRDefault="00D325FB" w:rsidP="000F086B">
      <w:pPr>
        <w:spacing w:after="0" w:line="360" w:lineRule="auto"/>
        <w:ind w:firstLine="708"/>
        <w:jc w:val="both"/>
        <w:rPr>
          <w:rFonts w:ascii="Times New Roman" w:eastAsia="Times New Roman" w:hAnsi="Times New Roman"/>
          <w:sz w:val="28"/>
          <w:szCs w:val="28"/>
        </w:rPr>
      </w:pPr>
      <w:r w:rsidRPr="000F086B">
        <w:rPr>
          <w:rFonts w:ascii="Times New Roman" w:eastAsia="Times New Roman" w:hAnsi="Times New Roman"/>
          <w:sz w:val="28"/>
          <w:szCs w:val="28"/>
        </w:rPr>
        <w:t xml:space="preserve">Энергетические обследования жилых домов, </w:t>
      </w:r>
      <w:r w:rsidR="00DC2586" w:rsidRPr="000F086B">
        <w:rPr>
          <w:rFonts w:ascii="Times New Roman" w:eastAsia="Times New Roman" w:hAnsi="Times New Roman"/>
          <w:sz w:val="28"/>
          <w:szCs w:val="28"/>
        </w:rPr>
        <w:t xml:space="preserve">отдельных </w:t>
      </w:r>
      <w:r w:rsidRPr="000F086B">
        <w:rPr>
          <w:rFonts w:ascii="Times New Roman" w:eastAsia="Times New Roman" w:hAnsi="Times New Roman"/>
          <w:sz w:val="28"/>
          <w:szCs w:val="28"/>
        </w:rPr>
        <w:t>административных зданий, строений и</w:t>
      </w:r>
      <w:r w:rsidR="00DC2586" w:rsidRPr="000F086B">
        <w:rPr>
          <w:rFonts w:ascii="Times New Roman" w:eastAsia="Times New Roman" w:hAnsi="Times New Roman"/>
          <w:sz w:val="28"/>
          <w:szCs w:val="28"/>
        </w:rPr>
        <w:t>ли</w:t>
      </w:r>
      <w:r w:rsidRPr="000F086B">
        <w:rPr>
          <w:rFonts w:ascii="Times New Roman" w:eastAsia="Times New Roman" w:hAnsi="Times New Roman"/>
          <w:sz w:val="28"/>
          <w:szCs w:val="28"/>
        </w:rPr>
        <w:t xml:space="preserve"> сооружений</w:t>
      </w:r>
      <w:r w:rsidR="00B166C4" w:rsidRPr="000F086B">
        <w:rPr>
          <w:rFonts w:ascii="Times New Roman" w:eastAsia="Times New Roman" w:hAnsi="Times New Roman"/>
          <w:sz w:val="28"/>
          <w:szCs w:val="28"/>
        </w:rPr>
        <w:t>, иного имущества</w:t>
      </w:r>
      <w:r w:rsidR="00813CCB" w:rsidRPr="000F086B">
        <w:rPr>
          <w:rFonts w:ascii="Times New Roman" w:eastAsia="Times New Roman" w:hAnsi="Times New Roman"/>
          <w:sz w:val="28"/>
          <w:szCs w:val="28"/>
        </w:rPr>
        <w:t xml:space="preserve"> с составлением на данные объекты энергетических паспортов</w:t>
      </w:r>
      <w:r w:rsidRPr="000F086B">
        <w:rPr>
          <w:rFonts w:ascii="Times New Roman" w:eastAsia="Times New Roman" w:hAnsi="Times New Roman"/>
          <w:sz w:val="28"/>
          <w:szCs w:val="28"/>
        </w:rPr>
        <w:t xml:space="preserve"> проводятся в добровольном порядке.</w:t>
      </w:r>
    </w:p>
    <w:p w:rsidR="00D325FB" w:rsidRPr="000F086B" w:rsidRDefault="002B72D2" w:rsidP="000F086B">
      <w:pPr>
        <w:spacing w:after="0" w:line="360" w:lineRule="auto"/>
        <w:ind w:firstLine="708"/>
        <w:jc w:val="both"/>
        <w:rPr>
          <w:rFonts w:ascii="Times New Roman" w:eastAsia="Times New Roman" w:hAnsi="Times New Roman"/>
          <w:sz w:val="28"/>
          <w:szCs w:val="28"/>
        </w:rPr>
      </w:pPr>
      <w:r w:rsidRPr="000F086B">
        <w:rPr>
          <w:rFonts w:ascii="Times New Roman" w:hAnsi="Times New Roman"/>
          <w:sz w:val="28"/>
          <w:szCs w:val="28"/>
        </w:rPr>
        <w:t>В соответствии с Положением</w:t>
      </w:r>
      <w:r w:rsidRPr="000F086B" w:rsidDel="002B72D2">
        <w:rPr>
          <w:rFonts w:ascii="Times New Roman" w:eastAsia="Times New Roman" w:hAnsi="Times New Roman"/>
          <w:sz w:val="28"/>
          <w:szCs w:val="28"/>
        </w:rPr>
        <w:t xml:space="preserve"> </w:t>
      </w:r>
      <w:r w:rsidRPr="000F086B">
        <w:rPr>
          <w:rFonts w:ascii="Times New Roman" w:eastAsia="Times New Roman" w:hAnsi="Times New Roman"/>
          <w:sz w:val="28"/>
          <w:szCs w:val="28"/>
        </w:rPr>
        <w:t>к</w:t>
      </w:r>
      <w:r w:rsidR="00D325FB" w:rsidRPr="000F086B">
        <w:rPr>
          <w:rFonts w:ascii="Times New Roman" w:eastAsia="Times New Roman" w:hAnsi="Times New Roman"/>
          <w:sz w:val="28"/>
          <w:szCs w:val="28"/>
        </w:rPr>
        <w:t>опи</w:t>
      </w:r>
      <w:r w:rsidRPr="000F086B">
        <w:rPr>
          <w:rFonts w:ascii="Times New Roman" w:eastAsia="Times New Roman" w:hAnsi="Times New Roman"/>
          <w:sz w:val="28"/>
          <w:szCs w:val="28"/>
        </w:rPr>
        <w:t>и</w:t>
      </w:r>
      <w:r w:rsidR="00D325FB" w:rsidRPr="000F086B">
        <w:rPr>
          <w:rFonts w:ascii="Times New Roman" w:eastAsia="Times New Roman" w:hAnsi="Times New Roman"/>
          <w:sz w:val="28"/>
          <w:szCs w:val="28"/>
        </w:rPr>
        <w:t xml:space="preserve"> энергетических паспортов, составленных по результатам добровольного энергетического обследования,</w:t>
      </w:r>
      <w:r w:rsidRPr="000F086B">
        <w:rPr>
          <w:rFonts w:ascii="Times New Roman" w:eastAsia="Times New Roman" w:hAnsi="Times New Roman"/>
          <w:sz w:val="28"/>
          <w:szCs w:val="28"/>
        </w:rPr>
        <w:t xml:space="preserve"> направляются</w:t>
      </w:r>
      <w:r w:rsidR="00D325FB" w:rsidRPr="000F086B">
        <w:rPr>
          <w:rFonts w:ascii="Times New Roman" w:eastAsia="Times New Roman" w:hAnsi="Times New Roman"/>
          <w:sz w:val="28"/>
          <w:szCs w:val="28"/>
        </w:rPr>
        <w:t xml:space="preserve"> в Минэнерго России </w:t>
      </w:r>
      <w:r w:rsidRPr="000F086B">
        <w:rPr>
          <w:rFonts w:ascii="Times New Roman" w:eastAsia="Times New Roman" w:hAnsi="Times New Roman"/>
          <w:sz w:val="28"/>
          <w:szCs w:val="28"/>
        </w:rPr>
        <w:t xml:space="preserve">исключительно </w:t>
      </w:r>
      <w:r w:rsidR="00861DA4" w:rsidRPr="000F086B">
        <w:rPr>
          <w:rFonts w:ascii="Times New Roman" w:eastAsia="Times New Roman" w:hAnsi="Times New Roman"/>
          <w:sz w:val="28"/>
          <w:szCs w:val="28"/>
        </w:rPr>
        <w:t>по</w:t>
      </w:r>
      <w:r w:rsidRPr="000F086B">
        <w:rPr>
          <w:rFonts w:ascii="Times New Roman" w:eastAsia="Times New Roman" w:hAnsi="Times New Roman"/>
          <w:sz w:val="28"/>
          <w:szCs w:val="28"/>
        </w:rPr>
        <w:t xml:space="preserve"> соответствующ</w:t>
      </w:r>
      <w:r w:rsidR="00861DA4" w:rsidRPr="000F086B">
        <w:rPr>
          <w:rFonts w:ascii="Times New Roman" w:eastAsia="Times New Roman" w:hAnsi="Times New Roman"/>
          <w:sz w:val="28"/>
          <w:szCs w:val="28"/>
        </w:rPr>
        <w:t>ему</w:t>
      </w:r>
      <w:r w:rsidRPr="000F086B">
        <w:rPr>
          <w:rFonts w:ascii="Times New Roman" w:eastAsia="Times New Roman" w:hAnsi="Times New Roman"/>
          <w:sz w:val="28"/>
          <w:szCs w:val="28"/>
        </w:rPr>
        <w:t xml:space="preserve"> запрос</w:t>
      </w:r>
      <w:r w:rsidR="00861DA4" w:rsidRPr="000F086B">
        <w:rPr>
          <w:rFonts w:ascii="Times New Roman" w:eastAsia="Times New Roman" w:hAnsi="Times New Roman"/>
          <w:sz w:val="28"/>
          <w:szCs w:val="28"/>
        </w:rPr>
        <w:t>у Минэнерго России</w:t>
      </w:r>
      <w:r w:rsidR="00D325FB" w:rsidRPr="000F086B">
        <w:rPr>
          <w:rFonts w:ascii="Times New Roman" w:eastAsia="Times New Roman" w:hAnsi="Times New Roman"/>
          <w:sz w:val="28"/>
          <w:szCs w:val="28"/>
        </w:rPr>
        <w:t>.</w:t>
      </w:r>
    </w:p>
    <w:p w:rsidR="00265768" w:rsidRPr="000F086B" w:rsidRDefault="00265768" w:rsidP="000F086B">
      <w:pPr>
        <w:autoSpaceDE w:val="0"/>
        <w:autoSpaceDN w:val="0"/>
        <w:adjustRightInd w:val="0"/>
        <w:spacing w:after="0" w:line="360" w:lineRule="auto"/>
        <w:ind w:firstLine="708"/>
        <w:jc w:val="both"/>
        <w:rPr>
          <w:rFonts w:ascii="Times New Roman" w:eastAsia="Times New Roman" w:hAnsi="Times New Roman"/>
          <w:sz w:val="28"/>
          <w:szCs w:val="28"/>
        </w:rPr>
      </w:pPr>
    </w:p>
    <w:p w:rsidR="003425BF" w:rsidRPr="000F086B" w:rsidRDefault="003932D1" w:rsidP="000F086B">
      <w:pPr>
        <w:pStyle w:val="1"/>
        <w:tabs>
          <w:tab w:val="left" w:pos="284"/>
        </w:tabs>
        <w:spacing w:before="0" w:line="360" w:lineRule="auto"/>
        <w:jc w:val="center"/>
        <w:rPr>
          <w:rFonts w:ascii="Times New Roman" w:hAnsi="Times New Roman"/>
          <w:color w:val="auto"/>
        </w:rPr>
      </w:pPr>
      <w:r w:rsidRPr="000F086B">
        <w:rPr>
          <w:rFonts w:ascii="Times New Roman" w:eastAsia="Times New Roman" w:hAnsi="Times New Roman"/>
          <w:color w:val="auto"/>
        </w:rPr>
        <w:t xml:space="preserve">3.3. </w:t>
      </w:r>
      <w:r w:rsidRPr="000F086B">
        <w:rPr>
          <w:rFonts w:ascii="Times New Roman" w:hAnsi="Times New Roman"/>
          <w:color w:val="auto"/>
        </w:rPr>
        <w:t>Ф</w:t>
      </w:r>
      <w:r w:rsidR="00D46E43" w:rsidRPr="000F086B">
        <w:rPr>
          <w:rFonts w:ascii="Times New Roman" w:hAnsi="Times New Roman"/>
          <w:color w:val="auto"/>
        </w:rPr>
        <w:t>орм</w:t>
      </w:r>
      <w:r w:rsidRPr="000F086B">
        <w:rPr>
          <w:rFonts w:ascii="Times New Roman" w:hAnsi="Times New Roman"/>
          <w:color w:val="auto"/>
        </w:rPr>
        <w:t>а</w:t>
      </w:r>
      <w:r w:rsidR="00D46E43" w:rsidRPr="000F086B">
        <w:rPr>
          <w:rFonts w:ascii="Times New Roman" w:hAnsi="Times New Roman"/>
          <w:color w:val="auto"/>
        </w:rPr>
        <w:t xml:space="preserve"> представления документов, направляемых </w:t>
      </w:r>
      <w:r w:rsidR="00D46E43" w:rsidRPr="000F086B">
        <w:rPr>
          <w:rFonts w:ascii="Times New Roman" w:hAnsi="Times New Roman"/>
          <w:color w:val="auto"/>
        </w:rPr>
        <w:br/>
        <w:t>в Минэнерго России</w:t>
      </w:r>
    </w:p>
    <w:p w:rsidR="003932D1" w:rsidRPr="000F086B" w:rsidRDefault="003932D1" w:rsidP="000F086B">
      <w:pPr>
        <w:spacing w:after="0" w:line="360" w:lineRule="auto"/>
        <w:ind w:firstLine="709"/>
        <w:jc w:val="both"/>
        <w:rPr>
          <w:rFonts w:ascii="Times New Roman" w:eastAsia="Times New Roman" w:hAnsi="Times New Roman"/>
          <w:sz w:val="28"/>
          <w:szCs w:val="28"/>
        </w:rPr>
      </w:pPr>
    </w:p>
    <w:p w:rsidR="003932D1" w:rsidRPr="000F086B" w:rsidRDefault="003932D1" w:rsidP="000F086B">
      <w:pPr>
        <w:spacing w:after="0" w:line="360" w:lineRule="auto"/>
        <w:jc w:val="center"/>
        <w:rPr>
          <w:rFonts w:ascii="Times New Roman" w:eastAsia="Times New Roman" w:hAnsi="Times New Roman"/>
          <w:b/>
          <w:i/>
          <w:sz w:val="28"/>
          <w:szCs w:val="28"/>
        </w:rPr>
      </w:pPr>
      <w:r w:rsidRPr="000F086B">
        <w:rPr>
          <w:rFonts w:ascii="Times New Roman" w:eastAsia="Times New Roman" w:hAnsi="Times New Roman"/>
          <w:b/>
          <w:i/>
          <w:sz w:val="28"/>
          <w:szCs w:val="28"/>
        </w:rPr>
        <w:t>Общие требования</w:t>
      </w:r>
    </w:p>
    <w:p w:rsidR="00F816E9" w:rsidRPr="000F086B" w:rsidRDefault="003425BF" w:rsidP="000F086B">
      <w:pPr>
        <w:spacing w:after="0" w:line="360" w:lineRule="auto"/>
        <w:ind w:firstLine="709"/>
        <w:jc w:val="both"/>
        <w:rPr>
          <w:rFonts w:ascii="Times New Roman" w:eastAsia="Times New Roman" w:hAnsi="Times New Roman"/>
          <w:sz w:val="28"/>
          <w:szCs w:val="28"/>
        </w:rPr>
      </w:pPr>
      <w:r w:rsidRPr="000F086B">
        <w:rPr>
          <w:rFonts w:ascii="Times New Roman" w:eastAsia="Times New Roman" w:hAnsi="Times New Roman"/>
          <w:sz w:val="28"/>
          <w:szCs w:val="28"/>
        </w:rPr>
        <w:t xml:space="preserve">Документы, представляемые на бумажном носителе, должны быть подписаны руководителем (уполномоченным лицом) саморегулируемой организации в области энергетического обследования и скреплены печатью. </w:t>
      </w:r>
    </w:p>
    <w:p w:rsidR="008C6C59" w:rsidRPr="000F086B" w:rsidRDefault="008C6C59" w:rsidP="000F086B">
      <w:pPr>
        <w:pStyle w:val="-11"/>
        <w:spacing w:after="0" w:line="360" w:lineRule="auto"/>
        <w:ind w:left="0" w:firstLine="705"/>
        <w:jc w:val="both"/>
        <w:rPr>
          <w:rFonts w:ascii="Times New Roman" w:hAnsi="Times New Roman"/>
          <w:sz w:val="28"/>
          <w:szCs w:val="28"/>
        </w:rPr>
      </w:pPr>
      <w:r w:rsidRPr="000F086B">
        <w:rPr>
          <w:rFonts w:ascii="Times New Roman" w:hAnsi="Times New Roman"/>
          <w:sz w:val="28"/>
          <w:szCs w:val="28"/>
        </w:rPr>
        <w:t>К</w:t>
      </w:r>
      <w:r w:rsidR="00F816E9" w:rsidRPr="000F086B">
        <w:rPr>
          <w:rFonts w:ascii="Times New Roman" w:hAnsi="Times New Roman"/>
          <w:sz w:val="28"/>
          <w:szCs w:val="28"/>
        </w:rPr>
        <w:t xml:space="preserve">опия паспорта </w:t>
      </w:r>
      <w:r w:rsidRPr="000F086B">
        <w:rPr>
          <w:rFonts w:ascii="Times New Roman" w:hAnsi="Times New Roman"/>
          <w:sz w:val="28"/>
          <w:szCs w:val="28"/>
        </w:rPr>
        <w:t xml:space="preserve">на бумажном носителе, </w:t>
      </w:r>
      <w:r w:rsidR="00F816E9" w:rsidRPr="000F086B">
        <w:rPr>
          <w:rFonts w:ascii="Times New Roman" w:hAnsi="Times New Roman"/>
          <w:sz w:val="28"/>
          <w:szCs w:val="28"/>
        </w:rPr>
        <w:t>лист разъяснений (при его наличии)</w:t>
      </w:r>
      <w:r w:rsidRPr="000F086B">
        <w:rPr>
          <w:rFonts w:ascii="Times New Roman" w:hAnsi="Times New Roman"/>
          <w:sz w:val="28"/>
          <w:szCs w:val="28"/>
        </w:rPr>
        <w:t xml:space="preserve"> и </w:t>
      </w:r>
      <w:r w:rsidR="00F816E9" w:rsidRPr="000F086B">
        <w:rPr>
          <w:rFonts w:ascii="Times New Roman" w:hAnsi="Times New Roman"/>
          <w:sz w:val="28"/>
          <w:szCs w:val="28"/>
        </w:rPr>
        <w:t xml:space="preserve"> </w:t>
      </w:r>
      <w:r w:rsidRPr="000F086B">
        <w:rPr>
          <w:rFonts w:ascii="Times New Roman" w:hAnsi="Times New Roman"/>
          <w:sz w:val="28"/>
          <w:szCs w:val="28"/>
        </w:rPr>
        <w:t>электронный носитель (</w:t>
      </w:r>
      <w:r w:rsidR="00F816E9" w:rsidRPr="000F086B">
        <w:rPr>
          <w:rFonts w:ascii="Times New Roman" w:hAnsi="Times New Roman"/>
          <w:sz w:val="28"/>
          <w:szCs w:val="28"/>
        </w:rPr>
        <w:t>оптически</w:t>
      </w:r>
      <w:r w:rsidRPr="000F086B">
        <w:rPr>
          <w:rFonts w:ascii="Times New Roman" w:hAnsi="Times New Roman"/>
          <w:sz w:val="28"/>
          <w:szCs w:val="28"/>
        </w:rPr>
        <w:t>й</w:t>
      </w:r>
      <w:r w:rsidR="00F816E9" w:rsidRPr="000F086B">
        <w:rPr>
          <w:rFonts w:ascii="Times New Roman" w:hAnsi="Times New Roman"/>
          <w:sz w:val="28"/>
          <w:szCs w:val="28"/>
        </w:rPr>
        <w:t xml:space="preserve"> диск</w:t>
      </w:r>
      <w:r w:rsidRPr="000F086B">
        <w:rPr>
          <w:rFonts w:ascii="Times New Roman" w:hAnsi="Times New Roman"/>
          <w:sz w:val="28"/>
          <w:szCs w:val="28"/>
        </w:rPr>
        <w:t xml:space="preserve">) должны быть </w:t>
      </w:r>
      <w:r w:rsidR="00B130A1" w:rsidRPr="000F086B">
        <w:rPr>
          <w:rFonts w:ascii="Times New Roman" w:hAnsi="Times New Roman"/>
          <w:sz w:val="28"/>
          <w:szCs w:val="28"/>
        </w:rPr>
        <w:t xml:space="preserve">скреплены (прошиты) </w:t>
      </w:r>
      <w:r w:rsidRPr="000F086B">
        <w:rPr>
          <w:rFonts w:ascii="Times New Roman" w:hAnsi="Times New Roman"/>
          <w:sz w:val="28"/>
          <w:szCs w:val="28"/>
        </w:rPr>
        <w:t>таким образом, чтобы обеспечить</w:t>
      </w:r>
      <w:r w:rsidR="00B130A1" w:rsidRPr="000F086B">
        <w:rPr>
          <w:rFonts w:ascii="Times New Roman" w:hAnsi="Times New Roman"/>
          <w:sz w:val="28"/>
          <w:szCs w:val="28"/>
        </w:rPr>
        <w:t xml:space="preserve"> </w:t>
      </w:r>
      <w:r w:rsidRPr="000F086B">
        <w:rPr>
          <w:rFonts w:ascii="Times New Roman" w:hAnsi="Times New Roman"/>
          <w:sz w:val="28"/>
          <w:szCs w:val="28"/>
        </w:rPr>
        <w:t xml:space="preserve">сохранность </w:t>
      </w:r>
      <w:r w:rsidR="00B130A1" w:rsidRPr="000F086B">
        <w:rPr>
          <w:rFonts w:ascii="Times New Roman" w:hAnsi="Times New Roman"/>
          <w:sz w:val="28"/>
          <w:szCs w:val="28"/>
        </w:rPr>
        <w:t xml:space="preserve">направляемых документов и электронного носителя </w:t>
      </w:r>
      <w:r w:rsidRPr="000F086B">
        <w:rPr>
          <w:rFonts w:ascii="Times New Roman" w:hAnsi="Times New Roman"/>
          <w:sz w:val="28"/>
          <w:szCs w:val="28"/>
        </w:rPr>
        <w:t xml:space="preserve">при </w:t>
      </w:r>
      <w:r w:rsidR="00B130A1" w:rsidRPr="000F086B">
        <w:rPr>
          <w:rFonts w:ascii="Times New Roman" w:hAnsi="Times New Roman"/>
          <w:sz w:val="28"/>
          <w:szCs w:val="28"/>
        </w:rPr>
        <w:t>их пересылке</w:t>
      </w:r>
      <w:r w:rsidR="00F816E9" w:rsidRPr="000F086B">
        <w:rPr>
          <w:rFonts w:ascii="Times New Roman" w:hAnsi="Times New Roman"/>
          <w:sz w:val="28"/>
          <w:szCs w:val="28"/>
        </w:rPr>
        <w:t xml:space="preserve">. </w:t>
      </w:r>
    </w:p>
    <w:p w:rsidR="00F816E9" w:rsidRPr="000F086B" w:rsidRDefault="00F816E9" w:rsidP="000F086B">
      <w:pPr>
        <w:pStyle w:val="-11"/>
        <w:spacing w:after="0" w:line="360" w:lineRule="auto"/>
        <w:ind w:left="0" w:firstLine="705"/>
        <w:jc w:val="both"/>
        <w:rPr>
          <w:rFonts w:ascii="Times New Roman" w:hAnsi="Times New Roman"/>
          <w:sz w:val="28"/>
          <w:szCs w:val="28"/>
        </w:rPr>
      </w:pPr>
      <w:r w:rsidRPr="000F086B">
        <w:rPr>
          <w:rFonts w:ascii="Times New Roman" w:hAnsi="Times New Roman"/>
          <w:sz w:val="28"/>
          <w:szCs w:val="28"/>
        </w:rPr>
        <w:t xml:space="preserve">Файлы, представленные на оптическом диске, </w:t>
      </w:r>
      <w:r w:rsidR="00265768" w:rsidRPr="000F086B">
        <w:rPr>
          <w:rFonts w:ascii="Times New Roman" w:hAnsi="Times New Roman"/>
          <w:sz w:val="28"/>
          <w:szCs w:val="28"/>
        </w:rPr>
        <w:t xml:space="preserve">следует </w:t>
      </w:r>
      <w:r w:rsidR="00360BD1" w:rsidRPr="000F086B">
        <w:rPr>
          <w:rFonts w:ascii="Times New Roman" w:hAnsi="Times New Roman"/>
          <w:sz w:val="28"/>
          <w:szCs w:val="28"/>
        </w:rPr>
        <w:t>наименовать по следующим правилам</w:t>
      </w:r>
      <w:r w:rsidRPr="000F086B">
        <w:rPr>
          <w:rFonts w:ascii="Times New Roman" w:hAnsi="Times New Roman"/>
          <w:sz w:val="28"/>
          <w:szCs w:val="28"/>
        </w:rPr>
        <w:t>:</w:t>
      </w:r>
    </w:p>
    <w:p w:rsidR="00F816E9" w:rsidRPr="000F086B" w:rsidRDefault="00F816E9" w:rsidP="000F086B">
      <w:pPr>
        <w:pStyle w:val="-11"/>
        <w:spacing w:after="0" w:line="360" w:lineRule="auto"/>
        <w:ind w:left="0" w:firstLine="705"/>
        <w:jc w:val="both"/>
        <w:rPr>
          <w:rFonts w:ascii="Times New Roman" w:hAnsi="Times New Roman"/>
          <w:sz w:val="28"/>
          <w:szCs w:val="28"/>
        </w:rPr>
      </w:pPr>
      <w:r w:rsidRPr="000F086B">
        <w:rPr>
          <w:rFonts w:ascii="Times New Roman" w:hAnsi="Times New Roman"/>
          <w:sz w:val="28"/>
          <w:szCs w:val="28"/>
        </w:rPr>
        <w:t>«Краткое наименование обследованной организации. расширение»</w:t>
      </w:r>
    </w:p>
    <w:p w:rsidR="00F816E9" w:rsidRPr="000F086B" w:rsidRDefault="00F816E9" w:rsidP="000F086B">
      <w:pPr>
        <w:spacing w:after="0" w:line="360" w:lineRule="auto"/>
        <w:ind w:firstLine="705"/>
        <w:jc w:val="both"/>
        <w:rPr>
          <w:rFonts w:ascii="Times New Roman" w:hAnsi="Times New Roman"/>
          <w:sz w:val="28"/>
          <w:szCs w:val="28"/>
        </w:rPr>
      </w:pPr>
      <w:r w:rsidRPr="000F086B">
        <w:rPr>
          <w:rFonts w:ascii="Times New Roman" w:hAnsi="Times New Roman"/>
          <w:sz w:val="28"/>
          <w:szCs w:val="28"/>
        </w:rPr>
        <w:t xml:space="preserve">Формат </w:t>
      </w:r>
      <w:r w:rsidR="003932D1" w:rsidRPr="000F086B">
        <w:rPr>
          <w:rFonts w:ascii="Times New Roman" w:hAnsi="Times New Roman"/>
          <w:sz w:val="28"/>
          <w:szCs w:val="28"/>
          <w:lang w:val="en-US"/>
        </w:rPr>
        <w:t>Extensible</w:t>
      </w:r>
      <w:r w:rsidR="003932D1" w:rsidRPr="003220EE">
        <w:rPr>
          <w:rFonts w:ascii="Times New Roman" w:hAnsi="Times New Roman"/>
          <w:sz w:val="28"/>
          <w:szCs w:val="28"/>
        </w:rPr>
        <w:t xml:space="preserve"> </w:t>
      </w:r>
      <w:r w:rsidR="003932D1" w:rsidRPr="000F086B">
        <w:rPr>
          <w:rFonts w:ascii="Times New Roman" w:hAnsi="Times New Roman"/>
          <w:sz w:val="28"/>
          <w:szCs w:val="28"/>
          <w:lang w:val="en-US"/>
        </w:rPr>
        <w:t>Markup</w:t>
      </w:r>
      <w:r w:rsidR="003932D1" w:rsidRPr="003220EE">
        <w:rPr>
          <w:rFonts w:ascii="Times New Roman" w:hAnsi="Times New Roman"/>
          <w:sz w:val="28"/>
          <w:szCs w:val="28"/>
        </w:rPr>
        <w:t xml:space="preserve"> </w:t>
      </w:r>
      <w:r w:rsidR="003932D1" w:rsidRPr="000F086B">
        <w:rPr>
          <w:rFonts w:ascii="Times New Roman" w:hAnsi="Times New Roman"/>
          <w:sz w:val="28"/>
          <w:szCs w:val="28"/>
          <w:lang w:val="en-US"/>
        </w:rPr>
        <w:t>Language</w:t>
      </w:r>
      <w:r w:rsidR="003932D1" w:rsidRPr="003220EE">
        <w:rPr>
          <w:rFonts w:ascii="Times New Roman" w:hAnsi="Times New Roman"/>
          <w:sz w:val="28"/>
          <w:szCs w:val="28"/>
        </w:rPr>
        <w:t xml:space="preserve"> (</w:t>
      </w:r>
      <w:r w:rsidR="003932D1" w:rsidRPr="000F086B">
        <w:rPr>
          <w:rFonts w:ascii="Times New Roman" w:hAnsi="Times New Roman"/>
          <w:sz w:val="28"/>
          <w:szCs w:val="28"/>
          <w:lang w:val="en-US"/>
        </w:rPr>
        <w:t>XML</w:t>
      </w:r>
      <w:r w:rsidR="003932D1" w:rsidRPr="003220EE">
        <w:rPr>
          <w:rFonts w:ascii="Times New Roman" w:hAnsi="Times New Roman"/>
          <w:sz w:val="28"/>
          <w:szCs w:val="28"/>
        </w:rPr>
        <w:t>)</w:t>
      </w:r>
      <w:r w:rsidRPr="000F086B">
        <w:rPr>
          <w:rFonts w:ascii="Times New Roman" w:hAnsi="Times New Roman"/>
          <w:sz w:val="28"/>
          <w:szCs w:val="28"/>
        </w:rPr>
        <w:t>: «Краткое наименование обследованной организации.</w:t>
      </w:r>
      <w:r w:rsidRPr="000F086B">
        <w:rPr>
          <w:rFonts w:ascii="Times New Roman" w:hAnsi="Times New Roman"/>
          <w:sz w:val="28"/>
          <w:szCs w:val="28"/>
          <w:lang w:val="en-US"/>
        </w:rPr>
        <w:t>xml</w:t>
      </w:r>
      <w:r w:rsidRPr="000F086B">
        <w:rPr>
          <w:rFonts w:ascii="Times New Roman" w:hAnsi="Times New Roman"/>
          <w:sz w:val="28"/>
          <w:szCs w:val="28"/>
        </w:rPr>
        <w:t>»</w:t>
      </w:r>
    </w:p>
    <w:p w:rsidR="00F816E9" w:rsidRPr="000F086B" w:rsidRDefault="00F816E9" w:rsidP="000F086B">
      <w:pPr>
        <w:spacing w:after="0" w:line="360" w:lineRule="auto"/>
        <w:ind w:firstLine="705"/>
        <w:jc w:val="both"/>
        <w:rPr>
          <w:rFonts w:ascii="Times New Roman" w:hAnsi="Times New Roman"/>
          <w:sz w:val="28"/>
          <w:szCs w:val="28"/>
        </w:rPr>
      </w:pPr>
      <w:r w:rsidRPr="000F086B">
        <w:rPr>
          <w:rFonts w:ascii="Times New Roman" w:hAnsi="Times New Roman"/>
          <w:sz w:val="28"/>
          <w:szCs w:val="28"/>
        </w:rPr>
        <w:t xml:space="preserve">Формат </w:t>
      </w:r>
      <w:r w:rsidR="003932D1" w:rsidRPr="000F086B">
        <w:rPr>
          <w:rFonts w:ascii="Times New Roman" w:hAnsi="Times New Roman"/>
          <w:sz w:val="28"/>
          <w:szCs w:val="28"/>
          <w:lang w:val="en-US"/>
        </w:rPr>
        <w:t>Portable</w:t>
      </w:r>
      <w:r w:rsidR="003932D1" w:rsidRPr="003220EE">
        <w:rPr>
          <w:rFonts w:ascii="Times New Roman" w:hAnsi="Times New Roman"/>
          <w:sz w:val="28"/>
          <w:szCs w:val="28"/>
        </w:rPr>
        <w:t xml:space="preserve"> </w:t>
      </w:r>
      <w:r w:rsidR="003932D1" w:rsidRPr="000F086B">
        <w:rPr>
          <w:rFonts w:ascii="Times New Roman" w:hAnsi="Times New Roman"/>
          <w:sz w:val="28"/>
          <w:szCs w:val="28"/>
          <w:lang w:val="en-US"/>
        </w:rPr>
        <w:t>Document</w:t>
      </w:r>
      <w:r w:rsidR="003932D1" w:rsidRPr="003220EE">
        <w:rPr>
          <w:rFonts w:ascii="Times New Roman" w:hAnsi="Times New Roman"/>
          <w:sz w:val="28"/>
          <w:szCs w:val="28"/>
        </w:rPr>
        <w:t xml:space="preserve"> </w:t>
      </w:r>
      <w:r w:rsidR="003932D1" w:rsidRPr="000F086B">
        <w:rPr>
          <w:rFonts w:ascii="Times New Roman" w:hAnsi="Times New Roman"/>
          <w:sz w:val="28"/>
          <w:szCs w:val="28"/>
          <w:lang w:val="en-US"/>
        </w:rPr>
        <w:t>Format</w:t>
      </w:r>
      <w:r w:rsidR="003932D1" w:rsidRPr="003220EE">
        <w:rPr>
          <w:rFonts w:ascii="Times New Roman" w:hAnsi="Times New Roman"/>
          <w:sz w:val="28"/>
          <w:szCs w:val="28"/>
        </w:rPr>
        <w:t xml:space="preserve"> (</w:t>
      </w:r>
      <w:r w:rsidRPr="000F086B">
        <w:rPr>
          <w:rFonts w:ascii="Times New Roman" w:hAnsi="Times New Roman"/>
          <w:sz w:val="28"/>
          <w:szCs w:val="28"/>
          <w:lang w:val="en-US"/>
        </w:rPr>
        <w:t>PDF</w:t>
      </w:r>
      <w:r w:rsidR="003932D1" w:rsidRPr="003220EE">
        <w:rPr>
          <w:rFonts w:ascii="Times New Roman" w:hAnsi="Times New Roman"/>
          <w:sz w:val="28"/>
          <w:szCs w:val="28"/>
        </w:rPr>
        <w:t>)</w:t>
      </w:r>
      <w:r w:rsidRPr="000F086B">
        <w:rPr>
          <w:rFonts w:ascii="Times New Roman" w:hAnsi="Times New Roman"/>
          <w:sz w:val="28"/>
          <w:szCs w:val="28"/>
        </w:rPr>
        <w:t>: «Краткое наименование обследованной организации.</w:t>
      </w:r>
      <w:proofErr w:type="spellStart"/>
      <w:r w:rsidRPr="000F086B">
        <w:rPr>
          <w:rFonts w:ascii="Times New Roman" w:hAnsi="Times New Roman"/>
          <w:sz w:val="28"/>
          <w:szCs w:val="28"/>
          <w:lang w:val="en-US"/>
        </w:rPr>
        <w:t>pdf</w:t>
      </w:r>
      <w:proofErr w:type="spellEnd"/>
      <w:r w:rsidRPr="000F086B">
        <w:rPr>
          <w:rFonts w:ascii="Times New Roman" w:hAnsi="Times New Roman"/>
          <w:sz w:val="28"/>
          <w:szCs w:val="28"/>
        </w:rPr>
        <w:t>»</w:t>
      </w:r>
    </w:p>
    <w:p w:rsidR="00F816E9" w:rsidRPr="000F086B" w:rsidRDefault="00F816E9" w:rsidP="000F086B">
      <w:pPr>
        <w:spacing w:after="0" w:line="360" w:lineRule="auto"/>
        <w:ind w:firstLine="705"/>
        <w:jc w:val="both"/>
        <w:rPr>
          <w:rFonts w:ascii="Times New Roman" w:hAnsi="Times New Roman"/>
          <w:sz w:val="28"/>
          <w:szCs w:val="28"/>
        </w:rPr>
      </w:pPr>
      <w:r w:rsidRPr="000F086B">
        <w:rPr>
          <w:rFonts w:ascii="Times New Roman" w:hAnsi="Times New Roman"/>
          <w:sz w:val="28"/>
          <w:szCs w:val="28"/>
        </w:rPr>
        <w:t xml:space="preserve">Лист разъяснений: «Краткое наименование обследованной </w:t>
      </w:r>
      <w:proofErr w:type="spellStart"/>
      <w:r w:rsidRPr="000F086B">
        <w:rPr>
          <w:rFonts w:ascii="Times New Roman" w:hAnsi="Times New Roman"/>
          <w:sz w:val="28"/>
          <w:szCs w:val="28"/>
        </w:rPr>
        <w:t>организации</w:t>
      </w:r>
      <w:r w:rsidR="00B130A1" w:rsidRPr="000F086B">
        <w:rPr>
          <w:rFonts w:ascii="Times New Roman" w:hAnsi="Times New Roman"/>
          <w:sz w:val="28"/>
          <w:szCs w:val="28"/>
        </w:rPr>
        <w:t>_Пояснения</w:t>
      </w:r>
      <w:proofErr w:type="spellEnd"/>
      <w:r w:rsidRPr="000F086B">
        <w:rPr>
          <w:rFonts w:ascii="Times New Roman" w:hAnsi="Times New Roman"/>
          <w:sz w:val="28"/>
          <w:szCs w:val="28"/>
        </w:rPr>
        <w:t>.</w:t>
      </w:r>
      <w:r w:rsidR="00DC3D65" w:rsidRPr="000F086B">
        <w:rPr>
          <w:rFonts w:ascii="Times New Roman" w:hAnsi="Times New Roman"/>
          <w:sz w:val="28"/>
          <w:szCs w:val="28"/>
        </w:rPr>
        <w:t xml:space="preserve"> </w:t>
      </w:r>
      <w:proofErr w:type="spellStart"/>
      <w:proofErr w:type="gramStart"/>
      <w:r w:rsidR="00B130A1" w:rsidRPr="000F086B">
        <w:rPr>
          <w:rFonts w:ascii="Times New Roman" w:hAnsi="Times New Roman"/>
          <w:sz w:val="28"/>
          <w:szCs w:val="28"/>
          <w:lang w:val="en-US"/>
        </w:rPr>
        <w:t>pdf</w:t>
      </w:r>
      <w:proofErr w:type="spellEnd"/>
      <w:proofErr w:type="gramEnd"/>
      <w:r w:rsidRPr="000F086B">
        <w:rPr>
          <w:rFonts w:ascii="Times New Roman" w:hAnsi="Times New Roman"/>
          <w:sz w:val="28"/>
          <w:szCs w:val="28"/>
        </w:rPr>
        <w:t>»</w:t>
      </w:r>
    </w:p>
    <w:p w:rsidR="00F816E9" w:rsidRPr="000F086B" w:rsidRDefault="00F816E9" w:rsidP="000F086B">
      <w:pPr>
        <w:spacing w:after="0" w:line="360" w:lineRule="auto"/>
        <w:ind w:firstLine="709"/>
        <w:jc w:val="both"/>
        <w:rPr>
          <w:rFonts w:ascii="Times New Roman" w:hAnsi="Times New Roman"/>
          <w:sz w:val="28"/>
          <w:szCs w:val="28"/>
        </w:rPr>
      </w:pPr>
      <w:r w:rsidRPr="000F086B">
        <w:rPr>
          <w:rFonts w:ascii="Times New Roman" w:hAnsi="Times New Roman"/>
          <w:sz w:val="28"/>
          <w:szCs w:val="28"/>
        </w:rPr>
        <w:t xml:space="preserve">Пример 1: обследованная организация – муниципальное бюджетное дошкольное образовательное учреждение Детский </w:t>
      </w:r>
      <w:r w:rsidR="00360BD1" w:rsidRPr="000F086B">
        <w:rPr>
          <w:rFonts w:ascii="Times New Roman" w:hAnsi="Times New Roman"/>
          <w:sz w:val="28"/>
          <w:szCs w:val="28"/>
        </w:rPr>
        <w:t>сад комбинированного вида № 107.</w:t>
      </w:r>
      <w:r w:rsidRPr="000F086B">
        <w:rPr>
          <w:rFonts w:ascii="Times New Roman" w:hAnsi="Times New Roman"/>
          <w:sz w:val="28"/>
          <w:szCs w:val="28"/>
        </w:rPr>
        <w:t xml:space="preserve"> </w:t>
      </w:r>
    </w:p>
    <w:p w:rsidR="00F816E9" w:rsidRPr="000F086B" w:rsidRDefault="00F816E9" w:rsidP="000F086B">
      <w:pPr>
        <w:spacing w:after="0" w:line="360" w:lineRule="auto"/>
        <w:ind w:firstLine="709"/>
        <w:jc w:val="both"/>
        <w:rPr>
          <w:rFonts w:ascii="Times New Roman" w:hAnsi="Times New Roman"/>
          <w:sz w:val="28"/>
          <w:szCs w:val="28"/>
        </w:rPr>
      </w:pPr>
      <w:r w:rsidRPr="000F086B">
        <w:rPr>
          <w:rFonts w:ascii="Times New Roman" w:hAnsi="Times New Roman"/>
          <w:sz w:val="28"/>
          <w:szCs w:val="28"/>
        </w:rPr>
        <w:t>«МБДОУ ДС № 107.</w:t>
      </w:r>
      <w:r w:rsidRPr="000F086B">
        <w:rPr>
          <w:rFonts w:ascii="Times New Roman" w:hAnsi="Times New Roman"/>
          <w:sz w:val="28"/>
          <w:szCs w:val="28"/>
          <w:lang w:val="en-US"/>
        </w:rPr>
        <w:t>xml</w:t>
      </w:r>
      <w:r w:rsidRPr="000F086B">
        <w:rPr>
          <w:rFonts w:ascii="Times New Roman" w:hAnsi="Times New Roman"/>
          <w:sz w:val="28"/>
          <w:szCs w:val="28"/>
        </w:rPr>
        <w:t>», «МБДОУ ДС № 107.</w:t>
      </w:r>
      <w:proofErr w:type="spellStart"/>
      <w:r w:rsidRPr="000F086B">
        <w:rPr>
          <w:rFonts w:ascii="Times New Roman" w:hAnsi="Times New Roman"/>
          <w:sz w:val="28"/>
          <w:szCs w:val="28"/>
          <w:lang w:val="en-US"/>
        </w:rPr>
        <w:t>pdf</w:t>
      </w:r>
      <w:proofErr w:type="spellEnd"/>
      <w:r w:rsidRPr="000F086B">
        <w:rPr>
          <w:rFonts w:ascii="Times New Roman" w:hAnsi="Times New Roman"/>
          <w:sz w:val="28"/>
          <w:szCs w:val="28"/>
        </w:rPr>
        <w:t>», «МБДОУ ДС № 107.</w:t>
      </w:r>
      <w:r w:rsidRPr="000F086B">
        <w:rPr>
          <w:rFonts w:ascii="Times New Roman" w:hAnsi="Times New Roman"/>
          <w:sz w:val="28"/>
          <w:szCs w:val="28"/>
          <w:lang w:val="en-US"/>
        </w:rPr>
        <w:t>doc</w:t>
      </w:r>
      <w:r w:rsidRPr="000F086B">
        <w:rPr>
          <w:rFonts w:ascii="Times New Roman" w:hAnsi="Times New Roman"/>
          <w:sz w:val="28"/>
          <w:szCs w:val="28"/>
        </w:rPr>
        <w:t>».</w:t>
      </w:r>
    </w:p>
    <w:p w:rsidR="00F816E9" w:rsidRPr="000F086B" w:rsidRDefault="00F816E9" w:rsidP="000F086B">
      <w:pPr>
        <w:spacing w:after="0" w:line="360" w:lineRule="auto"/>
        <w:ind w:firstLine="709"/>
        <w:jc w:val="both"/>
        <w:rPr>
          <w:rFonts w:ascii="Times New Roman" w:hAnsi="Times New Roman"/>
          <w:sz w:val="28"/>
          <w:szCs w:val="28"/>
        </w:rPr>
      </w:pPr>
      <w:r w:rsidRPr="000F086B">
        <w:rPr>
          <w:rFonts w:ascii="Times New Roman" w:hAnsi="Times New Roman"/>
          <w:sz w:val="28"/>
          <w:szCs w:val="28"/>
        </w:rPr>
        <w:t>Пример 2: обследованная организация – муниципальное бюджетное общеобразовательное учреждение Средняя общеобразоват</w:t>
      </w:r>
      <w:r w:rsidR="00360BD1" w:rsidRPr="000F086B">
        <w:rPr>
          <w:rFonts w:ascii="Times New Roman" w:hAnsi="Times New Roman"/>
          <w:sz w:val="28"/>
          <w:szCs w:val="28"/>
        </w:rPr>
        <w:t>ельная школа № 10.</w:t>
      </w:r>
    </w:p>
    <w:p w:rsidR="00F816E9" w:rsidRPr="000F086B" w:rsidRDefault="00F816E9" w:rsidP="000F086B">
      <w:pPr>
        <w:spacing w:after="0" w:line="360" w:lineRule="auto"/>
        <w:ind w:firstLine="709"/>
        <w:jc w:val="both"/>
        <w:rPr>
          <w:rFonts w:ascii="Times New Roman" w:hAnsi="Times New Roman"/>
          <w:sz w:val="28"/>
          <w:szCs w:val="28"/>
        </w:rPr>
      </w:pPr>
      <w:r w:rsidRPr="000F086B">
        <w:rPr>
          <w:rFonts w:ascii="Times New Roman" w:hAnsi="Times New Roman"/>
          <w:sz w:val="28"/>
          <w:szCs w:val="28"/>
        </w:rPr>
        <w:t>«МБОУ СОШ № 10.</w:t>
      </w:r>
      <w:r w:rsidRPr="000F086B">
        <w:rPr>
          <w:rFonts w:ascii="Times New Roman" w:hAnsi="Times New Roman"/>
          <w:sz w:val="28"/>
          <w:szCs w:val="28"/>
          <w:lang w:val="en-US"/>
        </w:rPr>
        <w:t>xml</w:t>
      </w:r>
      <w:r w:rsidRPr="000F086B">
        <w:rPr>
          <w:rFonts w:ascii="Times New Roman" w:hAnsi="Times New Roman"/>
          <w:sz w:val="28"/>
          <w:szCs w:val="28"/>
        </w:rPr>
        <w:t>», «МБОУ СОШ № 10.</w:t>
      </w:r>
      <w:proofErr w:type="spellStart"/>
      <w:r w:rsidRPr="000F086B">
        <w:rPr>
          <w:rFonts w:ascii="Times New Roman" w:hAnsi="Times New Roman"/>
          <w:sz w:val="28"/>
          <w:szCs w:val="28"/>
          <w:lang w:val="en-US"/>
        </w:rPr>
        <w:t>pdf</w:t>
      </w:r>
      <w:proofErr w:type="spellEnd"/>
      <w:r w:rsidRPr="000F086B">
        <w:rPr>
          <w:rFonts w:ascii="Times New Roman" w:hAnsi="Times New Roman"/>
          <w:sz w:val="28"/>
          <w:szCs w:val="28"/>
        </w:rPr>
        <w:t>», «МБОУ СОШ № 10</w:t>
      </w:r>
      <w:r w:rsidR="00B130A1" w:rsidRPr="000F086B">
        <w:rPr>
          <w:rFonts w:ascii="Times New Roman" w:hAnsi="Times New Roman"/>
          <w:sz w:val="28"/>
          <w:szCs w:val="28"/>
        </w:rPr>
        <w:t xml:space="preserve">_Пояснения. </w:t>
      </w:r>
      <w:proofErr w:type="spellStart"/>
      <w:proofErr w:type="gramStart"/>
      <w:r w:rsidR="00B130A1" w:rsidRPr="000F086B">
        <w:rPr>
          <w:rFonts w:ascii="Times New Roman" w:hAnsi="Times New Roman"/>
          <w:sz w:val="28"/>
          <w:szCs w:val="28"/>
          <w:lang w:val="en-US"/>
        </w:rPr>
        <w:t>pdf</w:t>
      </w:r>
      <w:proofErr w:type="spellEnd"/>
      <w:proofErr w:type="gramEnd"/>
      <w:r w:rsidRPr="000F086B">
        <w:rPr>
          <w:rFonts w:ascii="Times New Roman" w:hAnsi="Times New Roman"/>
          <w:sz w:val="28"/>
          <w:szCs w:val="28"/>
        </w:rPr>
        <w:t>».</w:t>
      </w:r>
    </w:p>
    <w:p w:rsidR="00265768" w:rsidRPr="000F086B" w:rsidRDefault="00265768" w:rsidP="000F086B">
      <w:pPr>
        <w:spacing w:after="0" w:line="360" w:lineRule="auto"/>
        <w:ind w:firstLine="709"/>
        <w:jc w:val="both"/>
        <w:rPr>
          <w:rFonts w:ascii="Times New Roman" w:hAnsi="Times New Roman"/>
          <w:sz w:val="28"/>
          <w:szCs w:val="28"/>
        </w:rPr>
      </w:pPr>
    </w:p>
    <w:p w:rsidR="003425BF" w:rsidRPr="003220EE" w:rsidRDefault="003425BF" w:rsidP="000F086B">
      <w:pPr>
        <w:pStyle w:val="-11"/>
        <w:spacing w:after="0" w:line="360" w:lineRule="auto"/>
        <w:ind w:left="0"/>
        <w:jc w:val="center"/>
        <w:rPr>
          <w:rFonts w:ascii="Times New Roman" w:hAnsi="Times New Roman"/>
          <w:b/>
          <w:i/>
          <w:sz w:val="28"/>
          <w:szCs w:val="28"/>
        </w:rPr>
      </w:pPr>
      <w:r w:rsidRPr="000F086B">
        <w:rPr>
          <w:rFonts w:ascii="Times New Roman" w:hAnsi="Times New Roman"/>
          <w:b/>
          <w:i/>
          <w:sz w:val="28"/>
          <w:szCs w:val="28"/>
        </w:rPr>
        <w:t>Требования</w:t>
      </w:r>
      <w:r w:rsidRPr="003220EE">
        <w:rPr>
          <w:rFonts w:ascii="Times New Roman" w:hAnsi="Times New Roman"/>
          <w:b/>
          <w:i/>
          <w:sz w:val="28"/>
          <w:szCs w:val="28"/>
        </w:rPr>
        <w:t xml:space="preserve"> </w:t>
      </w:r>
      <w:r w:rsidRPr="000F086B">
        <w:rPr>
          <w:rFonts w:ascii="Times New Roman" w:hAnsi="Times New Roman"/>
          <w:b/>
          <w:i/>
          <w:sz w:val="28"/>
          <w:szCs w:val="28"/>
        </w:rPr>
        <w:t>к</w:t>
      </w:r>
      <w:r w:rsidRPr="003220EE">
        <w:rPr>
          <w:rFonts w:ascii="Times New Roman" w:hAnsi="Times New Roman"/>
          <w:b/>
          <w:i/>
          <w:sz w:val="28"/>
          <w:szCs w:val="28"/>
        </w:rPr>
        <w:t xml:space="preserve"> </w:t>
      </w:r>
      <w:r w:rsidR="003932D1" w:rsidRPr="003220EE">
        <w:rPr>
          <w:rFonts w:ascii="Times New Roman" w:hAnsi="Times New Roman"/>
          <w:b/>
          <w:i/>
          <w:sz w:val="28"/>
          <w:szCs w:val="28"/>
        </w:rPr>
        <w:t xml:space="preserve">представлению копии энергетического паспорта в </w:t>
      </w:r>
      <w:r w:rsidRPr="000F086B">
        <w:rPr>
          <w:rFonts w:ascii="Times New Roman" w:hAnsi="Times New Roman"/>
          <w:b/>
          <w:i/>
          <w:sz w:val="28"/>
          <w:szCs w:val="28"/>
        </w:rPr>
        <w:t>формат</w:t>
      </w:r>
      <w:r w:rsidR="00970377" w:rsidRPr="000F086B">
        <w:rPr>
          <w:rFonts w:ascii="Times New Roman" w:hAnsi="Times New Roman"/>
          <w:b/>
          <w:i/>
          <w:sz w:val="28"/>
          <w:szCs w:val="28"/>
        </w:rPr>
        <w:t>а</w:t>
      </w:r>
      <w:r w:rsidR="003932D1" w:rsidRPr="000F086B">
        <w:rPr>
          <w:rFonts w:ascii="Times New Roman" w:hAnsi="Times New Roman"/>
          <w:b/>
          <w:i/>
          <w:sz w:val="28"/>
          <w:szCs w:val="28"/>
        </w:rPr>
        <w:t>х</w:t>
      </w:r>
      <w:r w:rsidRPr="003220EE">
        <w:rPr>
          <w:rFonts w:ascii="Times New Roman" w:hAnsi="Times New Roman"/>
          <w:b/>
          <w:i/>
          <w:sz w:val="28"/>
          <w:szCs w:val="28"/>
        </w:rPr>
        <w:t xml:space="preserve"> </w:t>
      </w:r>
      <w:r w:rsidRPr="000F086B">
        <w:rPr>
          <w:rFonts w:ascii="Times New Roman" w:hAnsi="Times New Roman"/>
          <w:b/>
          <w:i/>
          <w:sz w:val="28"/>
          <w:szCs w:val="28"/>
          <w:lang w:val="en-US"/>
        </w:rPr>
        <w:t>Extensible</w:t>
      </w:r>
      <w:r w:rsidRPr="003220EE">
        <w:rPr>
          <w:rFonts w:ascii="Times New Roman" w:hAnsi="Times New Roman"/>
          <w:b/>
          <w:i/>
          <w:sz w:val="28"/>
          <w:szCs w:val="28"/>
        </w:rPr>
        <w:t xml:space="preserve"> </w:t>
      </w:r>
      <w:r w:rsidRPr="000F086B">
        <w:rPr>
          <w:rFonts w:ascii="Times New Roman" w:hAnsi="Times New Roman"/>
          <w:b/>
          <w:i/>
          <w:sz w:val="28"/>
          <w:szCs w:val="28"/>
          <w:lang w:val="en-US"/>
        </w:rPr>
        <w:t>Markup</w:t>
      </w:r>
      <w:r w:rsidRPr="003220EE">
        <w:rPr>
          <w:rFonts w:ascii="Times New Roman" w:hAnsi="Times New Roman"/>
          <w:b/>
          <w:i/>
          <w:sz w:val="28"/>
          <w:szCs w:val="28"/>
        </w:rPr>
        <w:t xml:space="preserve"> </w:t>
      </w:r>
      <w:r w:rsidRPr="000F086B">
        <w:rPr>
          <w:rFonts w:ascii="Times New Roman" w:hAnsi="Times New Roman"/>
          <w:b/>
          <w:i/>
          <w:sz w:val="28"/>
          <w:szCs w:val="28"/>
          <w:lang w:val="en-US"/>
        </w:rPr>
        <w:t>Language</w:t>
      </w:r>
      <w:r w:rsidRPr="003220EE">
        <w:rPr>
          <w:rFonts w:ascii="Times New Roman" w:hAnsi="Times New Roman"/>
          <w:b/>
          <w:i/>
          <w:sz w:val="28"/>
          <w:szCs w:val="28"/>
        </w:rPr>
        <w:t xml:space="preserve"> (</w:t>
      </w:r>
      <w:r w:rsidRPr="000F086B">
        <w:rPr>
          <w:rFonts w:ascii="Times New Roman" w:hAnsi="Times New Roman"/>
          <w:b/>
          <w:i/>
          <w:sz w:val="28"/>
          <w:szCs w:val="28"/>
          <w:lang w:val="en-US"/>
        </w:rPr>
        <w:t>XML</w:t>
      </w:r>
      <w:r w:rsidRPr="003220EE">
        <w:rPr>
          <w:rFonts w:ascii="Times New Roman" w:hAnsi="Times New Roman"/>
          <w:b/>
          <w:i/>
          <w:sz w:val="28"/>
          <w:szCs w:val="28"/>
        </w:rPr>
        <w:t>)</w:t>
      </w:r>
      <w:r w:rsidR="00970377" w:rsidRPr="003220EE">
        <w:rPr>
          <w:rFonts w:ascii="Times New Roman" w:hAnsi="Times New Roman"/>
          <w:b/>
          <w:i/>
          <w:sz w:val="28"/>
          <w:szCs w:val="28"/>
        </w:rPr>
        <w:t xml:space="preserve"> </w:t>
      </w:r>
      <w:r w:rsidR="00970377" w:rsidRPr="000F086B">
        <w:rPr>
          <w:rFonts w:ascii="Times New Roman" w:hAnsi="Times New Roman"/>
          <w:b/>
          <w:i/>
          <w:sz w:val="28"/>
          <w:szCs w:val="28"/>
        </w:rPr>
        <w:t>и</w:t>
      </w:r>
      <w:r w:rsidR="00D46E43" w:rsidRPr="003220EE">
        <w:rPr>
          <w:rFonts w:ascii="Times New Roman" w:hAnsi="Times New Roman"/>
          <w:b/>
          <w:i/>
          <w:sz w:val="28"/>
          <w:szCs w:val="28"/>
        </w:rPr>
        <w:t xml:space="preserve"> </w:t>
      </w:r>
      <w:r w:rsidRPr="000F086B">
        <w:rPr>
          <w:rFonts w:ascii="Times New Roman" w:hAnsi="Times New Roman"/>
          <w:b/>
          <w:i/>
          <w:sz w:val="28"/>
          <w:szCs w:val="28"/>
          <w:lang w:val="en-US"/>
        </w:rPr>
        <w:t>Portable</w:t>
      </w:r>
      <w:r w:rsidRPr="003220EE">
        <w:rPr>
          <w:rFonts w:ascii="Times New Roman" w:hAnsi="Times New Roman"/>
          <w:b/>
          <w:i/>
          <w:sz w:val="28"/>
          <w:szCs w:val="28"/>
        </w:rPr>
        <w:t xml:space="preserve"> </w:t>
      </w:r>
      <w:r w:rsidRPr="000F086B">
        <w:rPr>
          <w:rFonts w:ascii="Times New Roman" w:hAnsi="Times New Roman"/>
          <w:b/>
          <w:i/>
          <w:sz w:val="28"/>
          <w:szCs w:val="28"/>
          <w:lang w:val="en-US"/>
        </w:rPr>
        <w:t>Document</w:t>
      </w:r>
      <w:r w:rsidRPr="003220EE">
        <w:rPr>
          <w:rFonts w:ascii="Times New Roman" w:hAnsi="Times New Roman"/>
          <w:b/>
          <w:i/>
          <w:sz w:val="28"/>
          <w:szCs w:val="28"/>
        </w:rPr>
        <w:t xml:space="preserve"> </w:t>
      </w:r>
      <w:r w:rsidRPr="000F086B">
        <w:rPr>
          <w:rFonts w:ascii="Times New Roman" w:hAnsi="Times New Roman"/>
          <w:b/>
          <w:i/>
          <w:sz w:val="28"/>
          <w:szCs w:val="28"/>
          <w:lang w:val="en-US"/>
        </w:rPr>
        <w:t>Format</w:t>
      </w:r>
      <w:r w:rsidRPr="003220EE">
        <w:rPr>
          <w:rFonts w:ascii="Times New Roman" w:hAnsi="Times New Roman"/>
          <w:b/>
          <w:i/>
          <w:sz w:val="28"/>
          <w:szCs w:val="28"/>
        </w:rPr>
        <w:t xml:space="preserve"> (</w:t>
      </w:r>
      <w:r w:rsidRPr="000F086B">
        <w:rPr>
          <w:rFonts w:ascii="Times New Roman" w:hAnsi="Times New Roman"/>
          <w:b/>
          <w:i/>
          <w:sz w:val="28"/>
          <w:szCs w:val="28"/>
          <w:lang w:val="en-US"/>
        </w:rPr>
        <w:t>PDF</w:t>
      </w:r>
      <w:r w:rsidRPr="003220EE">
        <w:rPr>
          <w:rFonts w:ascii="Times New Roman" w:hAnsi="Times New Roman"/>
          <w:b/>
          <w:i/>
          <w:sz w:val="28"/>
          <w:szCs w:val="28"/>
        </w:rPr>
        <w:t>)</w:t>
      </w:r>
    </w:p>
    <w:p w:rsidR="003425BF" w:rsidRPr="000F086B" w:rsidRDefault="003425BF" w:rsidP="000F086B">
      <w:pPr>
        <w:spacing w:after="0" w:line="360" w:lineRule="auto"/>
        <w:ind w:firstLine="708"/>
        <w:jc w:val="both"/>
        <w:rPr>
          <w:rFonts w:ascii="Times New Roman" w:hAnsi="Times New Roman"/>
          <w:sz w:val="28"/>
          <w:szCs w:val="28"/>
        </w:rPr>
      </w:pPr>
      <w:r w:rsidRPr="000F086B">
        <w:rPr>
          <w:rFonts w:ascii="Times New Roman" w:hAnsi="Times New Roman"/>
          <w:sz w:val="28"/>
          <w:szCs w:val="28"/>
        </w:rPr>
        <w:t xml:space="preserve">Копия энергетического паспорта в формате </w:t>
      </w:r>
      <w:r w:rsidRPr="000F086B">
        <w:rPr>
          <w:rFonts w:ascii="Times New Roman" w:hAnsi="Times New Roman"/>
          <w:sz w:val="28"/>
          <w:szCs w:val="28"/>
          <w:lang w:val="en-US"/>
        </w:rPr>
        <w:t>Portable</w:t>
      </w:r>
      <w:r w:rsidRPr="000F086B">
        <w:rPr>
          <w:rFonts w:ascii="Times New Roman" w:hAnsi="Times New Roman"/>
          <w:sz w:val="28"/>
          <w:szCs w:val="28"/>
        </w:rPr>
        <w:t xml:space="preserve"> </w:t>
      </w:r>
      <w:r w:rsidRPr="000F086B">
        <w:rPr>
          <w:rFonts w:ascii="Times New Roman" w:hAnsi="Times New Roman"/>
          <w:sz w:val="28"/>
          <w:szCs w:val="28"/>
          <w:lang w:val="en-US"/>
        </w:rPr>
        <w:t>Document</w:t>
      </w:r>
      <w:r w:rsidRPr="000F086B">
        <w:rPr>
          <w:rFonts w:ascii="Times New Roman" w:hAnsi="Times New Roman"/>
          <w:sz w:val="28"/>
          <w:szCs w:val="28"/>
        </w:rPr>
        <w:t xml:space="preserve"> </w:t>
      </w:r>
      <w:r w:rsidRPr="000F086B">
        <w:rPr>
          <w:rFonts w:ascii="Times New Roman" w:hAnsi="Times New Roman"/>
          <w:sz w:val="28"/>
          <w:szCs w:val="28"/>
          <w:lang w:val="en-US"/>
        </w:rPr>
        <w:t>Format</w:t>
      </w:r>
      <w:r w:rsidRPr="000F086B">
        <w:rPr>
          <w:rFonts w:ascii="Times New Roman" w:hAnsi="Times New Roman"/>
          <w:sz w:val="28"/>
          <w:szCs w:val="28"/>
        </w:rPr>
        <w:t xml:space="preserve"> (</w:t>
      </w:r>
      <w:r w:rsidRPr="000F086B">
        <w:rPr>
          <w:rFonts w:ascii="Times New Roman" w:hAnsi="Times New Roman"/>
          <w:sz w:val="28"/>
          <w:szCs w:val="28"/>
          <w:lang w:val="en-US"/>
        </w:rPr>
        <w:t>PDF</w:t>
      </w:r>
      <w:r w:rsidRPr="000F086B">
        <w:rPr>
          <w:rFonts w:ascii="Times New Roman" w:hAnsi="Times New Roman"/>
          <w:sz w:val="28"/>
          <w:szCs w:val="28"/>
        </w:rPr>
        <w:t>)</w:t>
      </w:r>
      <w:r w:rsidR="00970377" w:rsidRPr="000F086B">
        <w:rPr>
          <w:rFonts w:ascii="Times New Roman" w:hAnsi="Times New Roman"/>
          <w:sz w:val="28"/>
          <w:szCs w:val="28"/>
        </w:rPr>
        <w:t xml:space="preserve"> </w:t>
      </w:r>
      <w:r w:rsidRPr="000F086B">
        <w:rPr>
          <w:rFonts w:ascii="Times New Roman" w:hAnsi="Times New Roman"/>
          <w:sz w:val="28"/>
          <w:szCs w:val="28"/>
        </w:rPr>
        <w:t xml:space="preserve">должна быть представлена в виде одного файла. </w:t>
      </w:r>
      <w:r w:rsidR="00D46E43" w:rsidRPr="000F086B">
        <w:rPr>
          <w:rFonts w:ascii="Times New Roman" w:hAnsi="Times New Roman"/>
          <w:sz w:val="28"/>
          <w:szCs w:val="28"/>
        </w:rPr>
        <w:t xml:space="preserve">Представление </w:t>
      </w:r>
      <w:r w:rsidRPr="000F086B">
        <w:rPr>
          <w:rFonts w:ascii="Times New Roman" w:hAnsi="Times New Roman"/>
          <w:sz w:val="28"/>
          <w:szCs w:val="28"/>
        </w:rPr>
        <w:t>каждой формы энергетического паспорта в виде отдельного файла не допускается.</w:t>
      </w:r>
      <w:r w:rsidR="00081471" w:rsidRPr="000F086B">
        <w:rPr>
          <w:rFonts w:ascii="Times New Roman" w:hAnsi="Times New Roman"/>
          <w:sz w:val="28"/>
          <w:szCs w:val="28"/>
        </w:rPr>
        <w:t xml:space="preserve"> </w:t>
      </w:r>
      <w:r w:rsidR="00F816E9" w:rsidRPr="000F086B">
        <w:rPr>
          <w:rFonts w:ascii="Times New Roman" w:hAnsi="Times New Roman"/>
          <w:sz w:val="28"/>
          <w:szCs w:val="28"/>
        </w:rPr>
        <w:t>А</w:t>
      </w:r>
      <w:r w:rsidR="00D6097E" w:rsidRPr="000F086B">
        <w:rPr>
          <w:rFonts w:ascii="Times New Roman" w:hAnsi="Times New Roman"/>
          <w:sz w:val="28"/>
          <w:szCs w:val="28"/>
        </w:rPr>
        <w:t>налогичные</w:t>
      </w:r>
      <w:r w:rsidR="00F816E9" w:rsidRPr="000F086B">
        <w:rPr>
          <w:rFonts w:ascii="Times New Roman" w:hAnsi="Times New Roman"/>
          <w:sz w:val="28"/>
          <w:szCs w:val="28"/>
        </w:rPr>
        <w:t xml:space="preserve"> </w:t>
      </w:r>
      <w:r w:rsidR="00D6097E" w:rsidRPr="000F086B">
        <w:rPr>
          <w:rFonts w:ascii="Times New Roman" w:hAnsi="Times New Roman"/>
          <w:sz w:val="28"/>
          <w:szCs w:val="28"/>
        </w:rPr>
        <w:t>требования</w:t>
      </w:r>
      <w:r w:rsidR="003932D1" w:rsidRPr="000F086B">
        <w:rPr>
          <w:rFonts w:ascii="Times New Roman" w:hAnsi="Times New Roman"/>
          <w:sz w:val="28"/>
          <w:szCs w:val="28"/>
        </w:rPr>
        <w:t xml:space="preserve"> применяются к представлению</w:t>
      </w:r>
      <w:r w:rsidR="00F816E9" w:rsidRPr="000F086B">
        <w:rPr>
          <w:rFonts w:ascii="Times New Roman" w:hAnsi="Times New Roman"/>
          <w:sz w:val="28"/>
          <w:szCs w:val="28"/>
        </w:rPr>
        <w:t xml:space="preserve"> копи</w:t>
      </w:r>
      <w:r w:rsidR="003932D1" w:rsidRPr="000F086B">
        <w:rPr>
          <w:rFonts w:ascii="Times New Roman" w:hAnsi="Times New Roman"/>
          <w:sz w:val="28"/>
          <w:szCs w:val="28"/>
        </w:rPr>
        <w:t>и</w:t>
      </w:r>
      <w:r w:rsidR="00F816E9" w:rsidRPr="000F086B">
        <w:rPr>
          <w:rFonts w:ascii="Times New Roman" w:hAnsi="Times New Roman"/>
          <w:sz w:val="28"/>
          <w:szCs w:val="28"/>
        </w:rPr>
        <w:t xml:space="preserve"> энергетического паспорта в формате </w:t>
      </w:r>
      <w:r w:rsidR="00F816E9" w:rsidRPr="000F086B">
        <w:rPr>
          <w:rFonts w:ascii="Times New Roman" w:hAnsi="Times New Roman"/>
          <w:sz w:val="28"/>
          <w:szCs w:val="28"/>
          <w:lang w:val="en-US"/>
        </w:rPr>
        <w:t>Extensible</w:t>
      </w:r>
      <w:r w:rsidR="00F816E9" w:rsidRPr="000F086B">
        <w:rPr>
          <w:rFonts w:ascii="Times New Roman" w:hAnsi="Times New Roman"/>
          <w:sz w:val="28"/>
          <w:szCs w:val="28"/>
        </w:rPr>
        <w:t xml:space="preserve"> </w:t>
      </w:r>
      <w:r w:rsidR="00F816E9" w:rsidRPr="000F086B">
        <w:rPr>
          <w:rFonts w:ascii="Times New Roman" w:hAnsi="Times New Roman"/>
          <w:sz w:val="28"/>
          <w:szCs w:val="28"/>
          <w:lang w:val="en-US"/>
        </w:rPr>
        <w:t>Markup</w:t>
      </w:r>
      <w:r w:rsidR="00F816E9" w:rsidRPr="000F086B">
        <w:rPr>
          <w:rFonts w:ascii="Times New Roman" w:hAnsi="Times New Roman"/>
          <w:sz w:val="28"/>
          <w:szCs w:val="28"/>
        </w:rPr>
        <w:t xml:space="preserve"> </w:t>
      </w:r>
      <w:r w:rsidR="00F816E9" w:rsidRPr="000F086B">
        <w:rPr>
          <w:rFonts w:ascii="Times New Roman" w:hAnsi="Times New Roman"/>
          <w:sz w:val="28"/>
          <w:szCs w:val="28"/>
          <w:lang w:val="en-US"/>
        </w:rPr>
        <w:t>Language</w:t>
      </w:r>
      <w:r w:rsidR="00F816E9" w:rsidRPr="000F086B">
        <w:rPr>
          <w:rFonts w:ascii="Times New Roman" w:hAnsi="Times New Roman"/>
          <w:sz w:val="28"/>
          <w:szCs w:val="28"/>
        </w:rPr>
        <w:t xml:space="preserve"> (</w:t>
      </w:r>
      <w:r w:rsidR="00F816E9" w:rsidRPr="000F086B">
        <w:rPr>
          <w:rFonts w:ascii="Times New Roman" w:hAnsi="Times New Roman"/>
          <w:sz w:val="28"/>
          <w:szCs w:val="28"/>
          <w:lang w:val="en-US"/>
        </w:rPr>
        <w:t>XML</w:t>
      </w:r>
      <w:r w:rsidR="00F816E9" w:rsidRPr="000F086B">
        <w:rPr>
          <w:rFonts w:ascii="Times New Roman" w:hAnsi="Times New Roman"/>
          <w:sz w:val="28"/>
          <w:szCs w:val="28"/>
        </w:rPr>
        <w:t>).</w:t>
      </w:r>
    </w:p>
    <w:p w:rsidR="00D46E43" w:rsidRPr="000F086B" w:rsidRDefault="00D46E43" w:rsidP="000F086B">
      <w:pPr>
        <w:spacing w:after="0" w:line="360" w:lineRule="auto"/>
        <w:ind w:firstLine="708"/>
        <w:jc w:val="both"/>
        <w:rPr>
          <w:rFonts w:ascii="Times New Roman" w:hAnsi="Times New Roman"/>
          <w:sz w:val="28"/>
          <w:szCs w:val="28"/>
        </w:rPr>
      </w:pPr>
    </w:p>
    <w:p w:rsidR="00F816E9" w:rsidRPr="000F086B" w:rsidRDefault="008D08E3" w:rsidP="000F086B">
      <w:pPr>
        <w:autoSpaceDE w:val="0"/>
        <w:autoSpaceDN w:val="0"/>
        <w:adjustRightInd w:val="0"/>
        <w:spacing w:after="0" w:line="360" w:lineRule="auto"/>
        <w:jc w:val="center"/>
        <w:outlineLvl w:val="1"/>
        <w:rPr>
          <w:rFonts w:ascii="Times New Roman" w:hAnsi="Times New Roman"/>
          <w:b/>
          <w:i/>
          <w:sz w:val="28"/>
          <w:szCs w:val="28"/>
        </w:rPr>
      </w:pPr>
      <w:r w:rsidRPr="000F086B">
        <w:rPr>
          <w:rFonts w:ascii="Times New Roman" w:hAnsi="Times New Roman"/>
          <w:b/>
          <w:i/>
          <w:sz w:val="28"/>
          <w:szCs w:val="28"/>
        </w:rPr>
        <w:t xml:space="preserve">Направление копии энергетического паспорта, содержащего </w:t>
      </w:r>
      <w:r w:rsidRPr="000F086B">
        <w:rPr>
          <w:rFonts w:ascii="Times New Roman" w:hAnsi="Times New Roman"/>
          <w:b/>
          <w:i/>
          <w:sz w:val="28"/>
          <w:szCs w:val="28"/>
        </w:rPr>
        <w:br/>
        <w:t>сведения ограниченного доступа</w:t>
      </w:r>
    </w:p>
    <w:p w:rsidR="00F816E9" w:rsidRPr="000F086B" w:rsidRDefault="003932D1" w:rsidP="000F086B">
      <w:pPr>
        <w:autoSpaceDE w:val="0"/>
        <w:autoSpaceDN w:val="0"/>
        <w:adjustRightInd w:val="0"/>
        <w:spacing w:after="0" w:line="360" w:lineRule="auto"/>
        <w:ind w:firstLine="709"/>
        <w:jc w:val="both"/>
        <w:outlineLvl w:val="1"/>
        <w:rPr>
          <w:rFonts w:ascii="Times New Roman" w:hAnsi="Times New Roman"/>
          <w:sz w:val="28"/>
          <w:szCs w:val="28"/>
        </w:rPr>
      </w:pPr>
      <w:r w:rsidRPr="000F086B">
        <w:rPr>
          <w:rFonts w:ascii="Times New Roman" w:hAnsi="Times New Roman"/>
          <w:sz w:val="28"/>
          <w:szCs w:val="28"/>
        </w:rPr>
        <w:t xml:space="preserve">Разъяснения </w:t>
      </w:r>
      <w:r w:rsidR="00F816E9" w:rsidRPr="000F086B">
        <w:rPr>
          <w:rFonts w:ascii="Times New Roman" w:hAnsi="Times New Roman"/>
          <w:sz w:val="28"/>
          <w:szCs w:val="28"/>
        </w:rPr>
        <w:t>по вопросу направления копи</w:t>
      </w:r>
      <w:r w:rsidR="00360BD1" w:rsidRPr="000F086B">
        <w:rPr>
          <w:rFonts w:ascii="Times New Roman" w:hAnsi="Times New Roman"/>
          <w:sz w:val="28"/>
          <w:szCs w:val="28"/>
        </w:rPr>
        <w:t>и</w:t>
      </w:r>
      <w:r w:rsidR="00F816E9" w:rsidRPr="000F086B">
        <w:rPr>
          <w:rFonts w:ascii="Times New Roman" w:hAnsi="Times New Roman"/>
          <w:sz w:val="28"/>
          <w:szCs w:val="28"/>
        </w:rPr>
        <w:t xml:space="preserve"> энергетическ</w:t>
      </w:r>
      <w:r w:rsidR="00360BD1" w:rsidRPr="000F086B">
        <w:rPr>
          <w:rFonts w:ascii="Times New Roman" w:hAnsi="Times New Roman"/>
          <w:sz w:val="28"/>
          <w:szCs w:val="28"/>
        </w:rPr>
        <w:t>ого</w:t>
      </w:r>
      <w:r w:rsidR="00F816E9" w:rsidRPr="000F086B">
        <w:rPr>
          <w:rFonts w:ascii="Times New Roman" w:hAnsi="Times New Roman"/>
          <w:sz w:val="28"/>
          <w:szCs w:val="28"/>
        </w:rPr>
        <w:t xml:space="preserve"> паспорт</w:t>
      </w:r>
      <w:r w:rsidR="00360BD1" w:rsidRPr="000F086B">
        <w:rPr>
          <w:rFonts w:ascii="Times New Roman" w:hAnsi="Times New Roman"/>
          <w:sz w:val="28"/>
          <w:szCs w:val="28"/>
        </w:rPr>
        <w:t>а</w:t>
      </w:r>
      <w:r w:rsidR="00D46E43" w:rsidRPr="000F086B">
        <w:rPr>
          <w:rFonts w:ascii="Times New Roman" w:hAnsi="Times New Roman"/>
          <w:sz w:val="28"/>
          <w:szCs w:val="28"/>
        </w:rPr>
        <w:t>, содержащего сведения ограниченного доступа (например, составляющую государственную тайну)</w:t>
      </w:r>
      <w:r w:rsidR="00F816E9" w:rsidRPr="000F086B">
        <w:rPr>
          <w:rFonts w:ascii="Times New Roman" w:hAnsi="Times New Roman"/>
          <w:sz w:val="28"/>
          <w:szCs w:val="28"/>
        </w:rPr>
        <w:t>, размещен</w:t>
      </w:r>
      <w:r w:rsidRPr="000F086B">
        <w:rPr>
          <w:rFonts w:ascii="Times New Roman" w:hAnsi="Times New Roman"/>
          <w:sz w:val="28"/>
          <w:szCs w:val="28"/>
        </w:rPr>
        <w:t>ы</w:t>
      </w:r>
      <w:r w:rsidR="00F816E9" w:rsidRPr="000F086B">
        <w:rPr>
          <w:rFonts w:ascii="Times New Roman" w:hAnsi="Times New Roman"/>
          <w:sz w:val="28"/>
          <w:szCs w:val="28"/>
        </w:rPr>
        <w:t xml:space="preserve"> на официальном сайте Минэнерго России </w:t>
      </w:r>
      <w:r w:rsidR="00D46E43" w:rsidRPr="000F086B">
        <w:rPr>
          <w:rFonts w:ascii="Times New Roman" w:hAnsi="Times New Roman"/>
          <w:sz w:val="28"/>
          <w:szCs w:val="28"/>
        </w:rPr>
        <w:t>(</w:t>
      </w:r>
      <w:r w:rsidR="00F816E9" w:rsidRPr="000F086B">
        <w:rPr>
          <w:rFonts w:ascii="Times New Roman" w:hAnsi="Times New Roman"/>
          <w:sz w:val="28"/>
          <w:szCs w:val="28"/>
        </w:rPr>
        <w:t>http://minenergo.gov.ru</w:t>
      </w:r>
      <w:r w:rsidR="00D46E43" w:rsidRPr="000F086B">
        <w:rPr>
          <w:rFonts w:ascii="Times New Roman" w:hAnsi="Times New Roman"/>
          <w:sz w:val="28"/>
          <w:szCs w:val="28"/>
        </w:rPr>
        <w:t>)</w:t>
      </w:r>
      <w:r w:rsidR="00F816E9" w:rsidRPr="000F086B">
        <w:rPr>
          <w:rFonts w:ascii="Times New Roman" w:hAnsi="Times New Roman"/>
          <w:sz w:val="28"/>
          <w:szCs w:val="28"/>
        </w:rPr>
        <w:t xml:space="preserve"> в разделе Деятельность – Энергосбережение и </w:t>
      </w:r>
      <w:proofErr w:type="spellStart"/>
      <w:r w:rsidR="00F816E9" w:rsidRPr="000F086B">
        <w:rPr>
          <w:rFonts w:ascii="Times New Roman" w:hAnsi="Times New Roman"/>
          <w:sz w:val="28"/>
          <w:szCs w:val="28"/>
        </w:rPr>
        <w:t>энергоэффективность</w:t>
      </w:r>
      <w:proofErr w:type="spellEnd"/>
      <w:r w:rsidR="00F816E9" w:rsidRPr="000F086B">
        <w:rPr>
          <w:rFonts w:ascii="Times New Roman" w:hAnsi="Times New Roman"/>
          <w:sz w:val="28"/>
          <w:szCs w:val="28"/>
        </w:rPr>
        <w:t xml:space="preserve"> – Документы.</w:t>
      </w:r>
    </w:p>
    <w:p w:rsidR="00F816E9" w:rsidRPr="000F086B" w:rsidRDefault="00F816E9" w:rsidP="000F086B">
      <w:pPr>
        <w:spacing w:after="0" w:line="360" w:lineRule="auto"/>
        <w:ind w:firstLine="708"/>
        <w:jc w:val="both"/>
        <w:rPr>
          <w:rFonts w:ascii="Times New Roman" w:hAnsi="Times New Roman"/>
          <w:sz w:val="28"/>
          <w:szCs w:val="28"/>
        </w:rPr>
      </w:pPr>
    </w:p>
    <w:p w:rsidR="00D83ACA" w:rsidRPr="000F086B" w:rsidRDefault="003932D1" w:rsidP="000F086B">
      <w:pPr>
        <w:pStyle w:val="-11"/>
        <w:tabs>
          <w:tab w:val="left" w:pos="284"/>
        </w:tabs>
        <w:spacing w:after="0" w:line="360" w:lineRule="auto"/>
        <w:ind w:left="0"/>
        <w:jc w:val="center"/>
        <w:rPr>
          <w:rFonts w:ascii="Times New Roman" w:hAnsi="Times New Roman"/>
          <w:b/>
          <w:sz w:val="28"/>
          <w:szCs w:val="28"/>
        </w:rPr>
      </w:pPr>
      <w:r w:rsidRPr="000F086B">
        <w:rPr>
          <w:rFonts w:ascii="Times New Roman" w:hAnsi="Times New Roman"/>
          <w:b/>
          <w:sz w:val="28"/>
          <w:szCs w:val="28"/>
        </w:rPr>
        <w:t xml:space="preserve">3.4. </w:t>
      </w:r>
      <w:r w:rsidR="00EB23FA" w:rsidRPr="000F086B">
        <w:rPr>
          <w:rFonts w:ascii="Times New Roman" w:hAnsi="Times New Roman"/>
          <w:b/>
          <w:sz w:val="28"/>
          <w:szCs w:val="28"/>
        </w:rPr>
        <w:t>С</w:t>
      </w:r>
      <w:r w:rsidR="00F816E9" w:rsidRPr="000F086B">
        <w:rPr>
          <w:rFonts w:ascii="Times New Roman" w:hAnsi="Times New Roman"/>
          <w:b/>
          <w:sz w:val="28"/>
          <w:szCs w:val="28"/>
        </w:rPr>
        <w:t xml:space="preserve">бор и </w:t>
      </w:r>
      <w:r w:rsidR="00EB23FA" w:rsidRPr="000F086B">
        <w:rPr>
          <w:rFonts w:ascii="Times New Roman" w:hAnsi="Times New Roman"/>
          <w:b/>
          <w:sz w:val="28"/>
          <w:szCs w:val="28"/>
        </w:rPr>
        <w:t xml:space="preserve">регистрация </w:t>
      </w:r>
      <w:r w:rsidR="00F816E9" w:rsidRPr="000F086B">
        <w:rPr>
          <w:rFonts w:ascii="Times New Roman" w:hAnsi="Times New Roman"/>
          <w:b/>
          <w:sz w:val="28"/>
          <w:szCs w:val="28"/>
        </w:rPr>
        <w:t xml:space="preserve">копий </w:t>
      </w:r>
      <w:r w:rsidR="00D46E43" w:rsidRPr="000F086B">
        <w:rPr>
          <w:rFonts w:ascii="Times New Roman" w:hAnsi="Times New Roman"/>
          <w:b/>
          <w:sz w:val="28"/>
          <w:szCs w:val="28"/>
        </w:rPr>
        <w:t>энергетических паспортов</w:t>
      </w:r>
    </w:p>
    <w:p w:rsidR="00183335" w:rsidRPr="000F086B" w:rsidRDefault="00193A82" w:rsidP="000F086B">
      <w:pPr>
        <w:autoSpaceDE w:val="0"/>
        <w:autoSpaceDN w:val="0"/>
        <w:adjustRightInd w:val="0"/>
        <w:spacing w:after="0" w:line="360" w:lineRule="auto"/>
        <w:ind w:firstLine="709"/>
        <w:jc w:val="both"/>
        <w:outlineLvl w:val="0"/>
        <w:rPr>
          <w:rFonts w:ascii="Times New Roman" w:hAnsi="Times New Roman"/>
          <w:sz w:val="28"/>
          <w:szCs w:val="28"/>
        </w:rPr>
      </w:pPr>
      <w:r w:rsidRPr="000F086B">
        <w:rPr>
          <w:rFonts w:ascii="Times New Roman" w:hAnsi="Times New Roman"/>
          <w:sz w:val="28"/>
          <w:szCs w:val="28"/>
        </w:rPr>
        <w:t xml:space="preserve">Порядок сбора и регистрации копий энергетических паспортов, составленных по результатам обязательного энергетического обследования, </w:t>
      </w:r>
      <w:r w:rsidR="00D46E43" w:rsidRPr="000F086B">
        <w:rPr>
          <w:rFonts w:ascii="Times New Roman" w:hAnsi="Times New Roman"/>
          <w:sz w:val="28"/>
          <w:szCs w:val="28"/>
        </w:rPr>
        <w:t xml:space="preserve">определяется </w:t>
      </w:r>
      <w:r w:rsidRPr="000F086B">
        <w:rPr>
          <w:rFonts w:ascii="Times New Roman" w:hAnsi="Times New Roman"/>
          <w:sz w:val="28"/>
          <w:szCs w:val="28"/>
        </w:rPr>
        <w:t xml:space="preserve">Положением и </w:t>
      </w:r>
      <w:r w:rsidR="00C87BB4" w:rsidRPr="000F086B">
        <w:rPr>
          <w:rFonts w:ascii="Times New Roman" w:hAnsi="Times New Roman"/>
          <w:sz w:val="28"/>
          <w:szCs w:val="28"/>
        </w:rPr>
        <w:t>Правилами направления копии энергетического паспорта, составленного по результатам обязательного энергетического обследования, утвержденными приказом</w:t>
      </w:r>
      <w:r w:rsidR="00D46E43" w:rsidRPr="000F086B">
        <w:rPr>
          <w:rFonts w:ascii="Times New Roman" w:hAnsi="Times New Roman"/>
          <w:sz w:val="28"/>
          <w:szCs w:val="28"/>
        </w:rPr>
        <w:t xml:space="preserve"> Минэнерго России</w:t>
      </w:r>
      <w:r w:rsidR="00C87BB4" w:rsidRPr="000F086B">
        <w:rPr>
          <w:rFonts w:ascii="Times New Roman" w:hAnsi="Times New Roman"/>
          <w:sz w:val="28"/>
          <w:szCs w:val="28"/>
        </w:rPr>
        <w:t xml:space="preserve"> </w:t>
      </w:r>
      <w:r w:rsidR="00D46E43" w:rsidRPr="000F086B">
        <w:rPr>
          <w:rFonts w:ascii="Times New Roman" w:hAnsi="Times New Roman"/>
          <w:sz w:val="28"/>
          <w:szCs w:val="28"/>
        </w:rPr>
        <w:t>от 19 апреля 2010 года № 182</w:t>
      </w:r>
      <w:r w:rsidR="00117CC9" w:rsidRPr="000F086B">
        <w:rPr>
          <w:rFonts w:ascii="Times New Roman" w:hAnsi="Times New Roman"/>
          <w:sz w:val="28"/>
          <w:szCs w:val="28"/>
        </w:rPr>
        <w:t>.</w:t>
      </w:r>
    </w:p>
    <w:p w:rsidR="00193A82" w:rsidRPr="000F086B" w:rsidRDefault="00C87BB4" w:rsidP="000F086B">
      <w:pPr>
        <w:autoSpaceDE w:val="0"/>
        <w:autoSpaceDN w:val="0"/>
        <w:adjustRightInd w:val="0"/>
        <w:spacing w:after="0" w:line="360" w:lineRule="auto"/>
        <w:ind w:firstLine="709"/>
        <w:jc w:val="both"/>
        <w:outlineLvl w:val="0"/>
        <w:rPr>
          <w:rFonts w:ascii="Times New Roman" w:hAnsi="Times New Roman"/>
          <w:sz w:val="28"/>
          <w:szCs w:val="28"/>
        </w:rPr>
      </w:pPr>
      <w:r w:rsidRPr="000F086B">
        <w:rPr>
          <w:rFonts w:ascii="Times New Roman" w:hAnsi="Times New Roman"/>
          <w:sz w:val="28"/>
          <w:szCs w:val="28"/>
        </w:rPr>
        <w:t>Э</w:t>
      </w:r>
      <w:r w:rsidR="00193A82" w:rsidRPr="000F086B">
        <w:rPr>
          <w:rFonts w:ascii="Times New Roman" w:hAnsi="Times New Roman"/>
          <w:sz w:val="28"/>
          <w:szCs w:val="28"/>
        </w:rPr>
        <w:t>нергетические паспорта, копии которых направляются саморегулируемыми организациями в Минэнерго России, должны соответствовать требованиям к энергетическому паспорту, установленным законодательством об энергосбережении и повышении энергетической эффективности.</w:t>
      </w:r>
    </w:p>
    <w:p w:rsidR="00193A82" w:rsidRPr="000F086B" w:rsidRDefault="00193A82" w:rsidP="000F086B">
      <w:pPr>
        <w:autoSpaceDE w:val="0"/>
        <w:autoSpaceDN w:val="0"/>
        <w:adjustRightInd w:val="0"/>
        <w:spacing w:after="0" w:line="360" w:lineRule="auto"/>
        <w:ind w:firstLine="709"/>
        <w:jc w:val="both"/>
        <w:outlineLvl w:val="0"/>
        <w:rPr>
          <w:rFonts w:ascii="Times New Roman" w:hAnsi="Times New Roman"/>
          <w:sz w:val="28"/>
          <w:szCs w:val="28"/>
        </w:rPr>
      </w:pPr>
      <w:r w:rsidRPr="000F086B">
        <w:rPr>
          <w:rFonts w:ascii="Times New Roman" w:hAnsi="Times New Roman"/>
          <w:sz w:val="28"/>
          <w:szCs w:val="28"/>
        </w:rPr>
        <w:t>Согласно пункту 5 Положения регистрация и обработка копий энергетических паспортов, составленных по результатам обязательных энергетических обследований, осуществляются по мере их поступления.</w:t>
      </w:r>
    </w:p>
    <w:p w:rsidR="00193A82" w:rsidRPr="000F086B" w:rsidRDefault="00193A82" w:rsidP="000F086B">
      <w:pPr>
        <w:autoSpaceDE w:val="0"/>
        <w:autoSpaceDN w:val="0"/>
        <w:adjustRightInd w:val="0"/>
        <w:spacing w:after="0" w:line="360" w:lineRule="auto"/>
        <w:ind w:firstLine="709"/>
        <w:jc w:val="both"/>
        <w:outlineLvl w:val="0"/>
        <w:rPr>
          <w:rFonts w:ascii="Times New Roman" w:hAnsi="Times New Roman"/>
          <w:sz w:val="28"/>
          <w:szCs w:val="28"/>
        </w:rPr>
      </w:pPr>
      <w:r w:rsidRPr="000F086B">
        <w:rPr>
          <w:rFonts w:ascii="Times New Roman" w:hAnsi="Times New Roman"/>
          <w:sz w:val="28"/>
          <w:szCs w:val="28"/>
        </w:rPr>
        <w:t xml:space="preserve">В случае направления копий энергетических паспортов, составленных по результатам обязательных энергетических обследований, с нарушением требований, установленных Положением, либо несоответствия данных энергетического паспорта требованиям </w:t>
      </w:r>
      <w:hyperlink r:id="rId17" w:history="1">
        <w:r w:rsidRPr="000F086B">
          <w:rPr>
            <w:rFonts w:ascii="Times New Roman" w:hAnsi="Times New Roman"/>
            <w:sz w:val="28"/>
            <w:szCs w:val="28"/>
          </w:rPr>
          <w:t>законодательства</w:t>
        </w:r>
      </w:hyperlink>
      <w:r w:rsidRPr="000F086B">
        <w:rPr>
          <w:rFonts w:ascii="Times New Roman" w:hAnsi="Times New Roman"/>
          <w:sz w:val="28"/>
          <w:szCs w:val="28"/>
        </w:rPr>
        <w:t xml:space="preserve"> Российской Федерации об энергосбережении и повышении энергетической эффективности, Минэнерго России вправе вернуть представленные документы для устранения выявленных нарушений (пункт 7 Положения).</w:t>
      </w:r>
    </w:p>
    <w:p w:rsidR="00193A82" w:rsidRPr="000F086B" w:rsidRDefault="00193A82" w:rsidP="000F086B">
      <w:pPr>
        <w:autoSpaceDE w:val="0"/>
        <w:autoSpaceDN w:val="0"/>
        <w:adjustRightInd w:val="0"/>
        <w:spacing w:after="0" w:line="360" w:lineRule="auto"/>
        <w:ind w:firstLine="709"/>
        <w:jc w:val="both"/>
        <w:outlineLvl w:val="0"/>
        <w:rPr>
          <w:rFonts w:ascii="Times New Roman" w:hAnsi="Times New Roman"/>
          <w:sz w:val="28"/>
          <w:szCs w:val="28"/>
        </w:rPr>
      </w:pPr>
      <w:r w:rsidRPr="000F086B">
        <w:rPr>
          <w:rFonts w:ascii="Times New Roman" w:hAnsi="Times New Roman"/>
          <w:sz w:val="28"/>
          <w:szCs w:val="28"/>
        </w:rPr>
        <w:t xml:space="preserve">В случае принятия решения о приеме копии энергетического паспорта Минэнерго России направляет </w:t>
      </w:r>
      <w:r w:rsidR="0030538A" w:rsidRPr="000F086B">
        <w:rPr>
          <w:rFonts w:ascii="Times New Roman" w:hAnsi="Times New Roman"/>
          <w:sz w:val="28"/>
          <w:szCs w:val="28"/>
        </w:rPr>
        <w:t>в</w:t>
      </w:r>
      <w:r w:rsidR="00F816E9" w:rsidRPr="000F086B">
        <w:rPr>
          <w:rFonts w:ascii="Times New Roman" w:hAnsi="Times New Roman"/>
          <w:sz w:val="28"/>
          <w:szCs w:val="28"/>
        </w:rPr>
        <w:t xml:space="preserve"> адрес </w:t>
      </w:r>
      <w:r w:rsidRPr="000F086B">
        <w:rPr>
          <w:rFonts w:ascii="Times New Roman" w:hAnsi="Times New Roman"/>
          <w:sz w:val="28"/>
          <w:szCs w:val="28"/>
        </w:rPr>
        <w:t>саморегулируемой организации извещение</w:t>
      </w:r>
      <w:r w:rsidR="00F816E9" w:rsidRPr="000F086B">
        <w:rPr>
          <w:rFonts w:ascii="Times New Roman" w:hAnsi="Times New Roman"/>
          <w:sz w:val="28"/>
          <w:szCs w:val="28"/>
        </w:rPr>
        <w:t xml:space="preserve"> (письмо)</w:t>
      </w:r>
      <w:r w:rsidRPr="000F086B">
        <w:rPr>
          <w:rFonts w:ascii="Times New Roman" w:hAnsi="Times New Roman"/>
          <w:sz w:val="28"/>
          <w:szCs w:val="28"/>
        </w:rPr>
        <w:t xml:space="preserve"> о приеме копии энергетического паспорта.</w:t>
      </w:r>
    </w:p>
    <w:p w:rsidR="00331C75" w:rsidRDefault="00193A82" w:rsidP="000F086B">
      <w:pPr>
        <w:spacing w:after="0" w:line="360" w:lineRule="auto"/>
        <w:ind w:firstLine="709"/>
        <w:jc w:val="both"/>
        <w:rPr>
          <w:rFonts w:ascii="Times New Roman" w:hAnsi="Times New Roman"/>
          <w:sz w:val="28"/>
          <w:szCs w:val="28"/>
        </w:rPr>
      </w:pPr>
      <w:r w:rsidRPr="000F086B">
        <w:rPr>
          <w:rFonts w:ascii="Times New Roman" w:hAnsi="Times New Roman"/>
          <w:sz w:val="28"/>
          <w:szCs w:val="28"/>
        </w:rPr>
        <w:t>Вместе с тем сообщаем, что законодательством Российской Федерации об энергосбережении и повышении энергетической эффективности</w:t>
      </w:r>
      <w:r w:rsidR="0030538A" w:rsidRPr="000F086B">
        <w:rPr>
          <w:rFonts w:ascii="Times New Roman" w:hAnsi="Times New Roman"/>
          <w:sz w:val="28"/>
          <w:szCs w:val="28"/>
        </w:rPr>
        <w:t xml:space="preserve"> не предусмотрено</w:t>
      </w:r>
      <w:r w:rsidRPr="000F086B">
        <w:rPr>
          <w:rFonts w:ascii="Times New Roman" w:hAnsi="Times New Roman"/>
          <w:sz w:val="28"/>
          <w:szCs w:val="28"/>
        </w:rPr>
        <w:t xml:space="preserve"> создание общероссийского реестра энергетических паспортов</w:t>
      </w:r>
      <w:r w:rsidR="0030538A" w:rsidRPr="000F086B">
        <w:rPr>
          <w:rFonts w:ascii="Times New Roman" w:hAnsi="Times New Roman"/>
          <w:sz w:val="28"/>
          <w:szCs w:val="28"/>
        </w:rPr>
        <w:t xml:space="preserve"> и предоставление содержащихся в нем сведений</w:t>
      </w:r>
      <w:r w:rsidRPr="000F086B">
        <w:rPr>
          <w:rFonts w:ascii="Times New Roman" w:hAnsi="Times New Roman"/>
          <w:sz w:val="28"/>
          <w:szCs w:val="28"/>
        </w:rPr>
        <w:t>.</w:t>
      </w:r>
    </w:p>
    <w:p w:rsidR="00117CC9" w:rsidRPr="000F086B" w:rsidRDefault="00D46E43" w:rsidP="000F086B">
      <w:pPr>
        <w:spacing w:after="0" w:line="360" w:lineRule="auto"/>
        <w:ind w:firstLine="709"/>
        <w:jc w:val="both"/>
        <w:rPr>
          <w:rFonts w:ascii="Times New Roman" w:hAnsi="Times New Roman"/>
          <w:sz w:val="28"/>
          <w:szCs w:val="28"/>
        </w:rPr>
      </w:pPr>
      <w:r w:rsidRPr="000F086B">
        <w:rPr>
          <w:rFonts w:ascii="Times New Roman" w:hAnsi="Times New Roman"/>
          <w:sz w:val="28"/>
          <w:szCs w:val="28"/>
        </w:rPr>
        <w:t>В то же время</w:t>
      </w:r>
      <w:r w:rsidR="00193A82" w:rsidRPr="000F086B">
        <w:rPr>
          <w:rFonts w:ascii="Times New Roman" w:hAnsi="Times New Roman"/>
          <w:sz w:val="28"/>
          <w:szCs w:val="28"/>
        </w:rPr>
        <w:t xml:space="preserve"> пунктом 9 Положения предусмотрено проведение систематизации и анализа данных, содержащихся в копиях энергетических паспортов. Полученная по результатам анализа данных энергетических паспортов информация будет размещена в государственной информационной системе в области энергосбережения и повышения энергетической эффективности по адресу </w:t>
      </w:r>
      <w:hyperlink r:id="rId18" w:history="1">
        <w:r w:rsidR="007F580F" w:rsidRPr="000F086B">
          <w:rPr>
            <w:rStyle w:val="a9"/>
            <w:rFonts w:ascii="Times New Roman" w:hAnsi="Times New Roman"/>
            <w:color w:val="auto"/>
            <w:sz w:val="28"/>
            <w:szCs w:val="28"/>
          </w:rPr>
          <w:t>http://gisee.ru/</w:t>
        </w:r>
      </w:hyperlink>
      <w:r w:rsidR="00193A82" w:rsidRPr="000F086B">
        <w:rPr>
          <w:rFonts w:ascii="Times New Roman" w:hAnsi="Times New Roman"/>
          <w:sz w:val="28"/>
          <w:szCs w:val="28"/>
        </w:rPr>
        <w:t>.</w:t>
      </w:r>
      <w:bookmarkEnd w:id="1"/>
    </w:p>
    <w:sectPr w:rsidR="00117CC9" w:rsidRPr="000F086B" w:rsidSect="000F086B">
      <w:headerReference w:type="default" r:id="rId19"/>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9B1" w:rsidRDefault="00AC29B1" w:rsidP="003C4A5C">
      <w:pPr>
        <w:spacing w:after="0" w:line="240" w:lineRule="auto"/>
      </w:pPr>
      <w:r>
        <w:separator/>
      </w:r>
    </w:p>
  </w:endnote>
  <w:endnote w:type="continuationSeparator" w:id="0">
    <w:p w:rsidR="00AC29B1" w:rsidRDefault="00AC29B1" w:rsidP="003C4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A00002BF" w:usb1="68C7FCFB" w:usb2="00000010" w:usb3="00000000" w:csb0="0002009F" w:csb1="00000000"/>
  </w:font>
  <w:font w:name="Cambria">
    <w:panose1 w:val="02040503050406030204"/>
    <w:charset w:val="00"/>
    <w:family w:val="auto"/>
    <w:pitch w:val="variable"/>
    <w:sig w:usb0="E00002FF" w:usb1="400004FF" w:usb2="00000000" w:usb3="00000000" w:csb0="0000019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4D"/>
    <w:family w:val="roman"/>
    <w:notTrueType/>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9B1" w:rsidRDefault="00AC29B1" w:rsidP="003C4A5C">
      <w:pPr>
        <w:spacing w:after="0" w:line="240" w:lineRule="auto"/>
      </w:pPr>
      <w:r>
        <w:separator/>
      </w:r>
    </w:p>
  </w:footnote>
  <w:footnote w:type="continuationSeparator" w:id="0">
    <w:p w:rsidR="00AC29B1" w:rsidRDefault="00AC29B1" w:rsidP="003C4A5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D29" w:rsidRDefault="008847C9">
    <w:pPr>
      <w:pStyle w:val="a5"/>
      <w:jc w:val="center"/>
    </w:pPr>
    <w:r>
      <w:fldChar w:fldCharType="begin"/>
    </w:r>
    <w:r>
      <w:instrText xml:space="preserve"> PAGE   \* MERGEFORMAT </w:instrText>
    </w:r>
    <w:r>
      <w:fldChar w:fldCharType="separate"/>
    </w:r>
    <w:r>
      <w:rPr>
        <w:noProof/>
      </w:rPr>
      <w:t>2</w:t>
    </w:r>
    <w:r>
      <w:rPr>
        <w:noProof/>
      </w:rPr>
      <w:fldChar w:fldCharType="end"/>
    </w:r>
  </w:p>
  <w:p w:rsidR="00E23D29" w:rsidRDefault="00E23D29">
    <w:pPr>
      <w:pStyle w:val="a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390"/>
    <w:multiLevelType w:val="hybridMultilevel"/>
    <w:tmpl w:val="915AD298"/>
    <w:lvl w:ilvl="0" w:tplc="43FEF3DC">
      <w:start w:val="1"/>
      <w:numFmt w:val="decimal"/>
      <w:lvlText w:val="%1."/>
      <w:lvlJc w:val="left"/>
      <w:pPr>
        <w:ind w:left="128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B01427"/>
    <w:multiLevelType w:val="hybridMultilevel"/>
    <w:tmpl w:val="72C20C68"/>
    <w:lvl w:ilvl="0" w:tplc="57C6C352">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871AD"/>
    <w:multiLevelType w:val="hybridMultilevel"/>
    <w:tmpl w:val="13C03476"/>
    <w:lvl w:ilvl="0" w:tplc="F530BE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BE23AF"/>
    <w:multiLevelType w:val="hybridMultilevel"/>
    <w:tmpl w:val="3DB4B340"/>
    <w:lvl w:ilvl="0" w:tplc="8D5A3C5A">
      <w:start w:val="1"/>
      <w:numFmt w:val="decimal"/>
      <w:lvlText w:val="%1."/>
      <w:lvlJc w:val="left"/>
      <w:pPr>
        <w:ind w:left="128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9D4D85"/>
    <w:multiLevelType w:val="multilevel"/>
    <w:tmpl w:val="62C0E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CA5B93"/>
    <w:multiLevelType w:val="hybridMultilevel"/>
    <w:tmpl w:val="5E4A9EF2"/>
    <w:lvl w:ilvl="0" w:tplc="441E8BA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FF6E87"/>
    <w:multiLevelType w:val="hybridMultilevel"/>
    <w:tmpl w:val="413CEBB0"/>
    <w:lvl w:ilvl="0" w:tplc="A7F29E1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AA201F"/>
    <w:multiLevelType w:val="multilevel"/>
    <w:tmpl w:val="D9AE6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E82E54"/>
    <w:multiLevelType w:val="hybridMultilevel"/>
    <w:tmpl w:val="5734D0F8"/>
    <w:lvl w:ilvl="0" w:tplc="43B4A40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27171C"/>
    <w:multiLevelType w:val="multilevel"/>
    <w:tmpl w:val="8FB0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A22C5D"/>
    <w:multiLevelType w:val="hybridMultilevel"/>
    <w:tmpl w:val="57DC1B54"/>
    <w:lvl w:ilvl="0" w:tplc="CF1AAC0E">
      <w:start w:val="1"/>
      <w:numFmt w:val="decimal"/>
      <w:lvlText w:val="%1."/>
      <w:lvlJc w:val="left"/>
      <w:pPr>
        <w:ind w:left="1004" w:hanging="360"/>
      </w:pPr>
      <w:rPr>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3DED5F79"/>
    <w:multiLevelType w:val="hybridMultilevel"/>
    <w:tmpl w:val="708AD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250E49"/>
    <w:multiLevelType w:val="multilevel"/>
    <w:tmpl w:val="8E4C6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9A4952"/>
    <w:multiLevelType w:val="hybridMultilevel"/>
    <w:tmpl w:val="C5BC6FF0"/>
    <w:lvl w:ilvl="0" w:tplc="C3CCFF52">
      <w:start w:val="1"/>
      <w:numFmt w:val="decimal"/>
      <w:lvlText w:val="%1."/>
      <w:lvlJc w:val="left"/>
      <w:pPr>
        <w:ind w:left="1004" w:hanging="360"/>
      </w:pPr>
      <w:rPr>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429D430B"/>
    <w:multiLevelType w:val="multilevel"/>
    <w:tmpl w:val="8D8A6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4F4E75"/>
    <w:multiLevelType w:val="multilevel"/>
    <w:tmpl w:val="C0F62BBA"/>
    <w:lvl w:ilvl="0">
      <w:start w:val="1"/>
      <w:numFmt w:val="decimal"/>
      <w:lvlText w:val="%1."/>
      <w:lvlJc w:val="left"/>
      <w:pPr>
        <w:ind w:left="720" w:hanging="360"/>
      </w:pPr>
      <w:rPr>
        <w:rFonts w:hint="default"/>
      </w:rPr>
    </w:lvl>
    <w:lvl w:ilvl="1">
      <w:start w:val="1"/>
      <w:numFmt w:val="decimal"/>
      <w:isLgl/>
      <w:lvlText w:val="%1.%2."/>
      <w:lvlJc w:val="left"/>
      <w:pPr>
        <w:ind w:left="1470" w:hanging="1110"/>
      </w:pPr>
      <w:rPr>
        <w:rFonts w:hint="default"/>
      </w:rPr>
    </w:lvl>
    <w:lvl w:ilvl="2">
      <w:start w:val="1"/>
      <w:numFmt w:val="decimal"/>
      <w:isLgl/>
      <w:lvlText w:val="%1.%2.%3."/>
      <w:lvlJc w:val="left"/>
      <w:pPr>
        <w:ind w:left="1470" w:hanging="1110"/>
      </w:pPr>
      <w:rPr>
        <w:rFonts w:hint="default"/>
      </w:rPr>
    </w:lvl>
    <w:lvl w:ilvl="3">
      <w:start w:val="1"/>
      <w:numFmt w:val="decimal"/>
      <w:isLgl/>
      <w:lvlText w:val="%1.%2.%3.%4."/>
      <w:lvlJc w:val="left"/>
      <w:pPr>
        <w:ind w:left="1470" w:hanging="1110"/>
      </w:pPr>
      <w:rPr>
        <w:rFonts w:hint="default"/>
      </w:rPr>
    </w:lvl>
    <w:lvl w:ilvl="4">
      <w:start w:val="1"/>
      <w:numFmt w:val="decimal"/>
      <w:isLgl/>
      <w:lvlText w:val="%1.%2.%3.%4.%5."/>
      <w:lvlJc w:val="left"/>
      <w:pPr>
        <w:ind w:left="1470" w:hanging="111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ED7665C"/>
    <w:multiLevelType w:val="multilevel"/>
    <w:tmpl w:val="4C746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9C5F5B"/>
    <w:multiLevelType w:val="hybridMultilevel"/>
    <w:tmpl w:val="3198DE82"/>
    <w:lvl w:ilvl="0" w:tplc="B966FBD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D65EA6"/>
    <w:multiLevelType w:val="hybridMultilevel"/>
    <w:tmpl w:val="152EFFD4"/>
    <w:lvl w:ilvl="0" w:tplc="FD7C06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1B33FB"/>
    <w:multiLevelType w:val="hybridMultilevel"/>
    <w:tmpl w:val="F1F85194"/>
    <w:lvl w:ilvl="0" w:tplc="E4F65C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53941952"/>
    <w:multiLevelType w:val="multilevel"/>
    <w:tmpl w:val="31AE3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AB0AA8"/>
    <w:multiLevelType w:val="hybridMultilevel"/>
    <w:tmpl w:val="19A66658"/>
    <w:lvl w:ilvl="0" w:tplc="441E8BA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5B2212"/>
    <w:multiLevelType w:val="hybridMultilevel"/>
    <w:tmpl w:val="95569F00"/>
    <w:lvl w:ilvl="0" w:tplc="C7A0CA90">
      <w:start w:val="1"/>
      <w:numFmt w:val="decimal"/>
      <w:lvlText w:val="%1."/>
      <w:lvlJc w:val="left"/>
      <w:pPr>
        <w:ind w:left="1004" w:hanging="360"/>
      </w:pPr>
      <w:rPr>
        <w:rFonts w:ascii="Times New Roman" w:hAnsi="Times New Roman" w:cs="Times New Roman" w:hint="default"/>
        <w:b/>
        <w:sz w:val="22"/>
        <w:szCs w:val="22"/>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569607F4"/>
    <w:multiLevelType w:val="hybridMultilevel"/>
    <w:tmpl w:val="D1FA1CDC"/>
    <w:lvl w:ilvl="0" w:tplc="6E2299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BF7519"/>
    <w:multiLevelType w:val="hybridMultilevel"/>
    <w:tmpl w:val="FEBC3098"/>
    <w:lvl w:ilvl="0" w:tplc="C7A0CA90">
      <w:start w:val="1"/>
      <w:numFmt w:val="decimal"/>
      <w:lvlText w:val="%1."/>
      <w:lvlJc w:val="left"/>
      <w:pPr>
        <w:ind w:left="720" w:hanging="360"/>
      </w:pPr>
      <w:rPr>
        <w:rFonts w:ascii="Times New Roman" w:hAnsi="Times New Roman" w:cs="Times New Roman"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A5003F"/>
    <w:multiLevelType w:val="hybridMultilevel"/>
    <w:tmpl w:val="FECEB46E"/>
    <w:lvl w:ilvl="0" w:tplc="5F1400CE">
      <w:start w:val="1"/>
      <w:numFmt w:val="decimal"/>
      <w:lvlText w:val="%1."/>
      <w:lvlJc w:val="left"/>
      <w:pPr>
        <w:ind w:left="720" w:hanging="360"/>
      </w:pPr>
      <w:rPr>
        <w:rFonts w:hint="default"/>
        <w:b/>
      </w:rPr>
    </w:lvl>
    <w:lvl w:ilvl="1" w:tplc="04190011">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E57C13"/>
    <w:multiLevelType w:val="multilevel"/>
    <w:tmpl w:val="39165F12"/>
    <w:lvl w:ilvl="0">
      <w:start w:val="1"/>
      <w:numFmt w:val="decimal"/>
      <w:lvlText w:val="%1."/>
      <w:lvlJc w:val="left"/>
      <w:pPr>
        <w:ind w:left="3479"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7">
    <w:nsid w:val="788969E2"/>
    <w:multiLevelType w:val="multilevel"/>
    <w:tmpl w:val="B7EA1B9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91565A0"/>
    <w:multiLevelType w:val="multilevel"/>
    <w:tmpl w:val="F7702A0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B251A7D"/>
    <w:multiLevelType w:val="hybridMultilevel"/>
    <w:tmpl w:val="74A2F892"/>
    <w:lvl w:ilvl="0" w:tplc="34504E7C">
      <w:start w:val="1"/>
      <w:numFmt w:val="decimal"/>
      <w:lvlText w:val="%1."/>
      <w:lvlJc w:val="left"/>
      <w:pPr>
        <w:ind w:left="1288"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911D8E"/>
    <w:multiLevelType w:val="hybridMultilevel"/>
    <w:tmpl w:val="26281698"/>
    <w:lvl w:ilvl="0" w:tplc="34504E7C">
      <w:start w:val="1"/>
      <w:numFmt w:val="decimal"/>
      <w:lvlText w:val="%1."/>
      <w:lvlJc w:val="left"/>
      <w:pPr>
        <w:ind w:left="1288" w:hanging="360"/>
      </w:pPr>
      <w:rPr>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7CA75FBD"/>
    <w:multiLevelType w:val="hybridMultilevel"/>
    <w:tmpl w:val="BA8886F0"/>
    <w:lvl w:ilvl="0" w:tplc="441E8BA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B35297"/>
    <w:multiLevelType w:val="multilevel"/>
    <w:tmpl w:val="81147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5"/>
  </w:num>
  <w:num w:numId="3">
    <w:abstractNumId w:val="13"/>
  </w:num>
  <w:num w:numId="4">
    <w:abstractNumId w:val="1"/>
  </w:num>
  <w:num w:numId="5">
    <w:abstractNumId w:val="24"/>
  </w:num>
  <w:num w:numId="6">
    <w:abstractNumId w:val="22"/>
  </w:num>
  <w:num w:numId="7">
    <w:abstractNumId w:val="2"/>
  </w:num>
  <w:num w:numId="8">
    <w:abstractNumId w:val="30"/>
  </w:num>
  <w:num w:numId="9">
    <w:abstractNumId w:val="0"/>
  </w:num>
  <w:num w:numId="10">
    <w:abstractNumId w:val="3"/>
  </w:num>
  <w:num w:numId="11">
    <w:abstractNumId w:val="23"/>
  </w:num>
  <w:num w:numId="12">
    <w:abstractNumId w:val="29"/>
  </w:num>
  <w:num w:numId="13">
    <w:abstractNumId w:val="31"/>
  </w:num>
  <w:num w:numId="14">
    <w:abstractNumId w:val="5"/>
  </w:num>
  <w:num w:numId="15">
    <w:abstractNumId w:val="21"/>
  </w:num>
  <w:num w:numId="16">
    <w:abstractNumId w:val="8"/>
  </w:num>
  <w:num w:numId="17">
    <w:abstractNumId w:val="18"/>
  </w:num>
  <w:num w:numId="18">
    <w:abstractNumId w:val="10"/>
  </w:num>
  <w:num w:numId="19">
    <w:abstractNumId w:val="17"/>
  </w:num>
  <w:num w:numId="20">
    <w:abstractNumId w:val="4"/>
  </w:num>
  <w:num w:numId="21">
    <w:abstractNumId w:val="12"/>
  </w:num>
  <w:num w:numId="22">
    <w:abstractNumId w:val="32"/>
  </w:num>
  <w:num w:numId="23">
    <w:abstractNumId w:val="20"/>
  </w:num>
  <w:num w:numId="24">
    <w:abstractNumId w:val="16"/>
  </w:num>
  <w:num w:numId="25">
    <w:abstractNumId w:val="7"/>
  </w:num>
  <w:num w:numId="26">
    <w:abstractNumId w:val="9"/>
  </w:num>
  <w:num w:numId="27">
    <w:abstractNumId w:val="14"/>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6"/>
  </w:num>
  <w:num w:numId="31">
    <w:abstractNumId w:val="28"/>
  </w:num>
  <w:num w:numId="32">
    <w:abstractNumId w:val="19"/>
  </w:num>
  <w:num w:numId="33">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91"/>
    <w:rsid w:val="00033BFF"/>
    <w:rsid w:val="0005459E"/>
    <w:rsid w:val="00056B2F"/>
    <w:rsid w:val="00081471"/>
    <w:rsid w:val="000B1E1B"/>
    <w:rsid w:val="000C1B98"/>
    <w:rsid w:val="000D7AA7"/>
    <w:rsid w:val="000F086B"/>
    <w:rsid w:val="00100C18"/>
    <w:rsid w:val="00104367"/>
    <w:rsid w:val="00107001"/>
    <w:rsid w:val="00117CC9"/>
    <w:rsid w:val="00130214"/>
    <w:rsid w:val="001346D1"/>
    <w:rsid w:val="00177185"/>
    <w:rsid w:val="00183335"/>
    <w:rsid w:val="00193A82"/>
    <w:rsid w:val="001B417A"/>
    <w:rsid w:val="001B69FF"/>
    <w:rsid w:val="001D33DF"/>
    <w:rsid w:val="001D7E68"/>
    <w:rsid w:val="001E19DF"/>
    <w:rsid w:val="001E47C4"/>
    <w:rsid w:val="001F683D"/>
    <w:rsid w:val="00265768"/>
    <w:rsid w:val="00282EC5"/>
    <w:rsid w:val="002A4784"/>
    <w:rsid w:val="002B3122"/>
    <w:rsid w:val="002B72D2"/>
    <w:rsid w:val="003040F9"/>
    <w:rsid w:val="0030538A"/>
    <w:rsid w:val="003220EE"/>
    <w:rsid w:val="00323494"/>
    <w:rsid w:val="00331C75"/>
    <w:rsid w:val="003425BF"/>
    <w:rsid w:val="00357911"/>
    <w:rsid w:val="00360BD1"/>
    <w:rsid w:val="00360EE0"/>
    <w:rsid w:val="00382BF1"/>
    <w:rsid w:val="00386B66"/>
    <w:rsid w:val="003932D1"/>
    <w:rsid w:val="003B00DD"/>
    <w:rsid w:val="003C4A5C"/>
    <w:rsid w:val="003D7B9E"/>
    <w:rsid w:val="003F227D"/>
    <w:rsid w:val="003F2E20"/>
    <w:rsid w:val="00411D17"/>
    <w:rsid w:val="004164C0"/>
    <w:rsid w:val="00434B3C"/>
    <w:rsid w:val="00441949"/>
    <w:rsid w:val="00451F21"/>
    <w:rsid w:val="00453C6F"/>
    <w:rsid w:val="00454D92"/>
    <w:rsid w:val="00467CEE"/>
    <w:rsid w:val="004A6A45"/>
    <w:rsid w:val="004B36EA"/>
    <w:rsid w:val="004B511F"/>
    <w:rsid w:val="004F58F4"/>
    <w:rsid w:val="005050B6"/>
    <w:rsid w:val="00511F2A"/>
    <w:rsid w:val="0053529E"/>
    <w:rsid w:val="0055256A"/>
    <w:rsid w:val="0055404F"/>
    <w:rsid w:val="0056175D"/>
    <w:rsid w:val="005679DF"/>
    <w:rsid w:val="005834C6"/>
    <w:rsid w:val="0059442F"/>
    <w:rsid w:val="005B016A"/>
    <w:rsid w:val="005B3583"/>
    <w:rsid w:val="005D1678"/>
    <w:rsid w:val="005D275C"/>
    <w:rsid w:val="005E1011"/>
    <w:rsid w:val="005E7CFB"/>
    <w:rsid w:val="00615A37"/>
    <w:rsid w:val="006209A9"/>
    <w:rsid w:val="00622392"/>
    <w:rsid w:val="00637B68"/>
    <w:rsid w:val="006479AC"/>
    <w:rsid w:val="006503B2"/>
    <w:rsid w:val="006604DD"/>
    <w:rsid w:val="006B2E0C"/>
    <w:rsid w:val="006D683D"/>
    <w:rsid w:val="006E6174"/>
    <w:rsid w:val="006F2F10"/>
    <w:rsid w:val="007916FF"/>
    <w:rsid w:val="00793871"/>
    <w:rsid w:val="007B551A"/>
    <w:rsid w:val="007E5F7F"/>
    <w:rsid w:val="007F580F"/>
    <w:rsid w:val="0080363D"/>
    <w:rsid w:val="00813CCB"/>
    <w:rsid w:val="0084723C"/>
    <w:rsid w:val="00851491"/>
    <w:rsid w:val="00857015"/>
    <w:rsid w:val="008577C7"/>
    <w:rsid w:val="00861DA4"/>
    <w:rsid w:val="008847C9"/>
    <w:rsid w:val="008A5275"/>
    <w:rsid w:val="008A560A"/>
    <w:rsid w:val="008C6C59"/>
    <w:rsid w:val="008D08E3"/>
    <w:rsid w:val="008E3A2A"/>
    <w:rsid w:val="008E548A"/>
    <w:rsid w:val="008E6802"/>
    <w:rsid w:val="008E6996"/>
    <w:rsid w:val="00910BD6"/>
    <w:rsid w:val="00921696"/>
    <w:rsid w:val="009467BC"/>
    <w:rsid w:val="00955CD4"/>
    <w:rsid w:val="00970377"/>
    <w:rsid w:val="00981D58"/>
    <w:rsid w:val="009858EB"/>
    <w:rsid w:val="009917AF"/>
    <w:rsid w:val="009A303D"/>
    <w:rsid w:val="009D7CB9"/>
    <w:rsid w:val="009F52A0"/>
    <w:rsid w:val="00A2740B"/>
    <w:rsid w:val="00A3353A"/>
    <w:rsid w:val="00A35FCC"/>
    <w:rsid w:val="00A64FE4"/>
    <w:rsid w:val="00A87F16"/>
    <w:rsid w:val="00A9130F"/>
    <w:rsid w:val="00A94F89"/>
    <w:rsid w:val="00AC29B1"/>
    <w:rsid w:val="00AC5A7A"/>
    <w:rsid w:val="00AD1A7D"/>
    <w:rsid w:val="00AD43FE"/>
    <w:rsid w:val="00AD64A7"/>
    <w:rsid w:val="00AE22D3"/>
    <w:rsid w:val="00AF7E57"/>
    <w:rsid w:val="00B0652D"/>
    <w:rsid w:val="00B130A1"/>
    <w:rsid w:val="00B166C4"/>
    <w:rsid w:val="00B17434"/>
    <w:rsid w:val="00B40EAB"/>
    <w:rsid w:val="00B8685D"/>
    <w:rsid w:val="00BA11E6"/>
    <w:rsid w:val="00BC6C7D"/>
    <w:rsid w:val="00BD39AA"/>
    <w:rsid w:val="00C0123D"/>
    <w:rsid w:val="00C30C1E"/>
    <w:rsid w:val="00C75A2C"/>
    <w:rsid w:val="00C87BB4"/>
    <w:rsid w:val="00CD079F"/>
    <w:rsid w:val="00CD25EA"/>
    <w:rsid w:val="00CD4E1E"/>
    <w:rsid w:val="00D21A47"/>
    <w:rsid w:val="00D3249D"/>
    <w:rsid w:val="00D325FB"/>
    <w:rsid w:val="00D33FCE"/>
    <w:rsid w:val="00D46E43"/>
    <w:rsid w:val="00D6097E"/>
    <w:rsid w:val="00D61A5B"/>
    <w:rsid w:val="00D75E72"/>
    <w:rsid w:val="00D82963"/>
    <w:rsid w:val="00D83ACA"/>
    <w:rsid w:val="00DB0ECF"/>
    <w:rsid w:val="00DC0BFA"/>
    <w:rsid w:val="00DC2586"/>
    <w:rsid w:val="00DC2C76"/>
    <w:rsid w:val="00DC3D65"/>
    <w:rsid w:val="00E13D71"/>
    <w:rsid w:val="00E20F08"/>
    <w:rsid w:val="00E23D29"/>
    <w:rsid w:val="00E26032"/>
    <w:rsid w:val="00E40327"/>
    <w:rsid w:val="00E45968"/>
    <w:rsid w:val="00E53F09"/>
    <w:rsid w:val="00E66F32"/>
    <w:rsid w:val="00EB23FA"/>
    <w:rsid w:val="00ED1187"/>
    <w:rsid w:val="00F00D6E"/>
    <w:rsid w:val="00F27D44"/>
    <w:rsid w:val="00F404FF"/>
    <w:rsid w:val="00F51A55"/>
    <w:rsid w:val="00F7330C"/>
    <w:rsid w:val="00F816E9"/>
    <w:rsid w:val="00FA1C35"/>
    <w:rsid w:val="00FB7E11"/>
    <w:rsid w:val="00FC104B"/>
    <w:rsid w:val="00FC4CFE"/>
    <w:rsid w:val="00FF321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467CEE"/>
    <w:pPr>
      <w:spacing w:after="200" w:line="276" w:lineRule="auto"/>
    </w:pPr>
    <w:rPr>
      <w:sz w:val="22"/>
      <w:szCs w:val="22"/>
    </w:rPr>
  </w:style>
  <w:style w:type="paragraph" w:styleId="1">
    <w:name w:val="heading 1"/>
    <w:basedOn w:val="a"/>
    <w:next w:val="a"/>
    <w:link w:val="10"/>
    <w:uiPriority w:val="9"/>
    <w:qFormat/>
    <w:rsid w:val="00851491"/>
    <w:pPr>
      <w:keepNext/>
      <w:keepLines/>
      <w:spacing w:before="480" w:after="0"/>
      <w:outlineLvl w:val="0"/>
    </w:pPr>
    <w:rPr>
      <w:rFonts w:ascii="Cambria" w:eastAsia="MS Gothic"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51491"/>
    <w:rPr>
      <w:rFonts w:ascii="Cambria" w:eastAsia="MS Gothic" w:hAnsi="Cambria" w:cs="Times New Roman"/>
      <w:b/>
      <w:bCs/>
      <w:color w:val="365F91"/>
      <w:sz w:val="28"/>
      <w:szCs w:val="28"/>
      <w:lang w:eastAsia="en-US"/>
    </w:rPr>
  </w:style>
  <w:style w:type="paragraph" w:customStyle="1" w:styleId="-11">
    <w:name w:val="Цветной список - Акцент 11"/>
    <w:basedOn w:val="a"/>
    <w:uiPriority w:val="34"/>
    <w:qFormat/>
    <w:rsid w:val="00851491"/>
    <w:pPr>
      <w:ind w:left="720"/>
      <w:contextualSpacing/>
    </w:pPr>
    <w:rPr>
      <w:rFonts w:eastAsia="Calibri"/>
      <w:lang w:eastAsia="en-US"/>
    </w:rPr>
  </w:style>
  <w:style w:type="paragraph" w:styleId="a3">
    <w:name w:val="Balloon Text"/>
    <w:basedOn w:val="a"/>
    <w:link w:val="a4"/>
    <w:uiPriority w:val="99"/>
    <w:semiHidden/>
    <w:unhideWhenUsed/>
    <w:rsid w:val="00851491"/>
    <w:pPr>
      <w:spacing w:after="0" w:line="240" w:lineRule="auto"/>
    </w:pPr>
    <w:rPr>
      <w:rFonts w:ascii="Tahoma" w:eastAsia="Calibri" w:hAnsi="Tahoma"/>
      <w:sz w:val="16"/>
      <w:szCs w:val="16"/>
      <w:lang w:eastAsia="en-US"/>
    </w:rPr>
  </w:style>
  <w:style w:type="character" w:customStyle="1" w:styleId="a4">
    <w:name w:val="Текст выноски Знак"/>
    <w:link w:val="a3"/>
    <w:uiPriority w:val="99"/>
    <w:semiHidden/>
    <w:rsid w:val="00851491"/>
    <w:rPr>
      <w:rFonts w:ascii="Tahoma" w:eastAsia="Calibri" w:hAnsi="Tahoma" w:cs="Tahoma"/>
      <w:sz w:val="16"/>
      <w:szCs w:val="16"/>
      <w:lang w:eastAsia="en-US"/>
    </w:rPr>
  </w:style>
  <w:style w:type="paragraph" w:styleId="a5">
    <w:name w:val="header"/>
    <w:basedOn w:val="a"/>
    <w:link w:val="a6"/>
    <w:uiPriority w:val="99"/>
    <w:unhideWhenUsed/>
    <w:rsid w:val="00851491"/>
    <w:pPr>
      <w:tabs>
        <w:tab w:val="center" w:pos="4677"/>
        <w:tab w:val="right" w:pos="9355"/>
      </w:tabs>
      <w:spacing w:after="0" w:line="240" w:lineRule="auto"/>
    </w:pPr>
    <w:rPr>
      <w:rFonts w:eastAsia="Calibri"/>
      <w:sz w:val="20"/>
      <w:szCs w:val="20"/>
      <w:lang w:eastAsia="en-US"/>
    </w:rPr>
  </w:style>
  <w:style w:type="character" w:customStyle="1" w:styleId="a6">
    <w:name w:val="Верхний колонтитул Знак"/>
    <w:link w:val="a5"/>
    <w:uiPriority w:val="99"/>
    <w:rsid w:val="00851491"/>
    <w:rPr>
      <w:rFonts w:eastAsia="Calibri"/>
      <w:lang w:eastAsia="en-US"/>
    </w:rPr>
  </w:style>
  <w:style w:type="paragraph" w:styleId="a7">
    <w:name w:val="footer"/>
    <w:basedOn w:val="a"/>
    <w:link w:val="a8"/>
    <w:uiPriority w:val="99"/>
    <w:unhideWhenUsed/>
    <w:rsid w:val="00851491"/>
    <w:pPr>
      <w:tabs>
        <w:tab w:val="center" w:pos="4677"/>
        <w:tab w:val="right" w:pos="9355"/>
      </w:tabs>
      <w:spacing w:after="0" w:line="240" w:lineRule="auto"/>
    </w:pPr>
    <w:rPr>
      <w:rFonts w:eastAsia="Calibri"/>
      <w:sz w:val="20"/>
      <w:szCs w:val="20"/>
      <w:lang w:eastAsia="en-US"/>
    </w:rPr>
  </w:style>
  <w:style w:type="character" w:customStyle="1" w:styleId="a8">
    <w:name w:val="Нижний колонтитул Знак"/>
    <w:link w:val="a7"/>
    <w:uiPriority w:val="99"/>
    <w:rsid w:val="00851491"/>
    <w:rPr>
      <w:rFonts w:eastAsia="Calibri"/>
      <w:lang w:eastAsia="en-US"/>
    </w:rPr>
  </w:style>
  <w:style w:type="paragraph" w:customStyle="1" w:styleId="11">
    <w:name w:val="Заголовок оглавления1"/>
    <w:basedOn w:val="1"/>
    <w:next w:val="a"/>
    <w:uiPriority w:val="39"/>
    <w:semiHidden/>
    <w:unhideWhenUsed/>
    <w:qFormat/>
    <w:rsid w:val="00851491"/>
    <w:pPr>
      <w:outlineLvl w:val="9"/>
    </w:pPr>
    <w:rPr>
      <w:lang w:eastAsia="ru-RU"/>
    </w:rPr>
  </w:style>
  <w:style w:type="paragraph" w:styleId="12">
    <w:name w:val="toc 1"/>
    <w:basedOn w:val="a"/>
    <w:next w:val="a"/>
    <w:autoRedefine/>
    <w:uiPriority w:val="39"/>
    <w:unhideWhenUsed/>
    <w:qFormat/>
    <w:rsid w:val="00851491"/>
    <w:pPr>
      <w:spacing w:after="100"/>
    </w:pPr>
  </w:style>
  <w:style w:type="paragraph" w:styleId="3">
    <w:name w:val="toc 3"/>
    <w:basedOn w:val="a"/>
    <w:next w:val="a"/>
    <w:autoRedefine/>
    <w:uiPriority w:val="39"/>
    <w:unhideWhenUsed/>
    <w:qFormat/>
    <w:rsid w:val="00851491"/>
    <w:pPr>
      <w:spacing w:after="100"/>
    </w:pPr>
  </w:style>
  <w:style w:type="character" w:styleId="a9">
    <w:name w:val="Hyperlink"/>
    <w:uiPriority w:val="99"/>
    <w:unhideWhenUsed/>
    <w:rsid w:val="00851491"/>
    <w:rPr>
      <w:color w:val="0000FF"/>
      <w:u w:val="single"/>
    </w:rPr>
  </w:style>
  <w:style w:type="paragraph" w:styleId="aa">
    <w:name w:val="Normal (Web)"/>
    <w:basedOn w:val="a"/>
    <w:uiPriority w:val="99"/>
    <w:unhideWhenUsed/>
    <w:rsid w:val="00D83ACA"/>
    <w:pPr>
      <w:spacing w:before="100" w:beforeAutospacing="1" w:after="100" w:afterAutospacing="1" w:line="240" w:lineRule="auto"/>
    </w:pPr>
    <w:rPr>
      <w:rFonts w:ascii="Times New Roman" w:eastAsia="Times New Roman" w:hAnsi="Times New Roman"/>
      <w:sz w:val="24"/>
      <w:szCs w:val="24"/>
    </w:rPr>
  </w:style>
  <w:style w:type="paragraph" w:customStyle="1" w:styleId="ab">
    <w:name w:val="Знак Знак Знак Знак Знак Знак Знак"/>
    <w:basedOn w:val="a"/>
    <w:rsid w:val="00193A82"/>
    <w:pPr>
      <w:spacing w:after="160" w:line="240" w:lineRule="exact"/>
    </w:pPr>
    <w:rPr>
      <w:rFonts w:ascii="Verdana" w:eastAsia="Times New Roman" w:hAnsi="Verdana" w:cs="Verdana"/>
      <w:sz w:val="20"/>
      <w:szCs w:val="20"/>
      <w:lang w:val="en-US" w:eastAsia="en-US"/>
    </w:rPr>
  </w:style>
  <w:style w:type="paragraph" w:customStyle="1" w:styleId="ac">
    <w:name w:val="Письмо"/>
    <w:basedOn w:val="a"/>
    <w:rsid w:val="00193A82"/>
    <w:pPr>
      <w:autoSpaceDE w:val="0"/>
      <w:autoSpaceDN w:val="0"/>
      <w:spacing w:after="0" w:line="320" w:lineRule="exact"/>
      <w:ind w:firstLine="720"/>
      <w:jc w:val="both"/>
    </w:pPr>
    <w:rPr>
      <w:rFonts w:ascii="Times New Roman" w:eastAsia="Times New Roman" w:hAnsi="Times New Roman"/>
      <w:sz w:val="28"/>
      <w:szCs w:val="28"/>
    </w:rPr>
  </w:style>
  <w:style w:type="character" w:styleId="ad">
    <w:name w:val="annotation reference"/>
    <w:uiPriority w:val="99"/>
    <w:semiHidden/>
    <w:unhideWhenUsed/>
    <w:rsid w:val="001D33DF"/>
    <w:rPr>
      <w:sz w:val="16"/>
      <w:szCs w:val="16"/>
    </w:rPr>
  </w:style>
  <w:style w:type="paragraph" w:styleId="ae">
    <w:name w:val="annotation text"/>
    <w:basedOn w:val="a"/>
    <w:link w:val="af"/>
    <w:uiPriority w:val="99"/>
    <w:semiHidden/>
    <w:unhideWhenUsed/>
    <w:rsid w:val="001D33DF"/>
    <w:pPr>
      <w:spacing w:line="240" w:lineRule="auto"/>
    </w:pPr>
    <w:rPr>
      <w:sz w:val="20"/>
      <w:szCs w:val="20"/>
    </w:rPr>
  </w:style>
  <w:style w:type="character" w:customStyle="1" w:styleId="af">
    <w:name w:val="Текст комментария Знак"/>
    <w:link w:val="ae"/>
    <w:uiPriority w:val="99"/>
    <w:semiHidden/>
    <w:rsid w:val="001D33DF"/>
    <w:rPr>
      <w:sz w:val="20"/>
      <w:szCs w:val="20"/>
    </w:rPr>
  </w:style>
  <w:style w:type="paragraph" w:styleId="af0">
    <w:name w:val="annotation subject"/>
    <w:basedOn w:val="ae"/>
    <w:next w:val="ae"/>
    <w:link w:val="af1"/>
    <w:uiPriority w:val="99"/>
    <w:semiHidden/>
    <w:unhideWhenUsed/>
    <w:rsid w:val="001D33DF"/>
    <w:rPr>
      <w:b/>
      <w:bCs/>
    </w:rPr>
  </w:style>
  <w:style w:type="character" w:customStyle="1" w:styleId="af1">
    <w:name w:val="Тема примечания Знак"/>
    <w:link w:val="af0"/>
    <w:uiPriority w:val="99"/>
    <w:semiHidden/>
    <w:rsid w:val="001D33DF"/>
    <w:rPr>
      <w:b/>
      <w:bCs/>
      <w:sz w:val="20"/>
      <w:szCs w:val="20"/>
    </w:rPr>
  </w:style>
  <w:style w:type="paragraph" w:customStyle="1" w:styleId="-110">
    <w:name w:val="Цветная заливка - Акцент 11"/>
    <w:hidden/>
    <w:uiPriority w:val="99"/>
    <w:semiHidden/>
    <w:rsid w:val="00B130A1"/>
    <w:rPr>
      <w:sz w:val="22"/>
      <w:szCs w:val="22"/>
    </w:rPr>
  </w:style>
  <w:style w:type="paragraph" w:styleId="af2">
    <w:name w:val="Document Map"/>
    <w:basedOn w:val="a"/>
    <w:link w:val="af3"/>
    <w:uiPriority w:val="99"/>
    <w:semiHidden/>
    <w:unhideWhenUsed/>
    <w:rsid w:val="009467BC"/>
    <w:pPr>
      <w:spacing w:after="0" w:line="240" w:lineRule="auto"/>
    </w:pPr>
    <w:rPr>
      <w:rFonts w:ascii="Lucida Grande CY" w:hAnsi="Lucida Grande CY"/>
      <w:sz w:val="24"/>
      <w:szCs w:val="24"/>
    </w:rPr>
  </w:style>
  <w:style w:type="character" w:customStyle="1" w:styleId="af3">
    <w:name w:val="Схема документа Знак"/>
    <w:link w:val="af2"/>
    <w:uiPriority w:val="99"/>
    <w:semiHidden/>
    <w:rsid w:val="009467BC"/>
    <w:rPr>
      <w:rFonts w:ascii="Lucida Grande CY" w:hAnsi="Lucida Grande CY" w:cs="Lucida Grande CY"/>
      <w:sz w:val="24"/>
      <w:szCs w:val="24"/>
    </w:rPr>
  </w:style>
  <w:style w:type="paragraph" w:styleId="af4">
    <w:name w:val="List Paragraph"/>
    <w:basedOn w:val="a"/>
    <w:uiPriority w:val="34"/>
    <w:qFormat/>
    <w:rsid w:val="003220EE"/>
    <w:pPr>
      <w:ind w:left="720"/>
      <w:contextualSpacing/>
    </w:pPr>
    <w:rPr>
      <w:rFonts w:eastAsia="Calibri"/>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467CEE"/>
    <w:pPr>
      <w:spacing w:after="200" w:line="276" w:lineRule="auto"/>
    </w:pPr>
    <w:rPr>
      <w:sz w:val="22"/>
      <w:szCs w:val="22"/>
    </w:rPr>
  </w:style>
  <w:style w:type="paragraph" w:styleId="1">
    <w:name w:val="heading 1"/>
    <w:basedOn w:val="a"/>
    <w:next w:val="a"/>
    <w:link w:val="10"/>
    <w:uiPriority w:val="9"/>
    <w:qFormat/>
    <w:rsid w:val="00851491"/>
    <w:pPr>
      <w:keepNext/>
      <w:keepLines/>
      <w:spacing w:before="480" w:after="0"/>
      <w:outlineLvl w:val="0"/>
    </w:pPr>
    <w:rPr>
      <w:rFonts w:ascii="Cambria" w:eastAsia="MS Gothic"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51491"/>
    <w:rPr>
      <w:rFonts w:ascii="Cambria" w:eastAsia="MS Gothic" w:hAnsi="Cambria" w:cs="Times New Roman"/>
      <w:b/>
      <w:bCs/>
      <w:color w:val="365F91"/>
      <w:sz w:val="28"/>
      <w:szCs w:val="28"/>
      <w:lang w:eastAsia="en-US"/>
    </w:rPr>
  </w:style>
  <w:style w:type="paragraph" w:customStyle="1" w:styleId="-11">
    <w:name w:val="Цветной список - Акцент 11"/>
    <w:basedOn w:val="a"/>
    <w:uiPriority w:val="34"/>
    <w:qFormat/>
    <w:rsid w:val="00851491"/>
    <w:pPr>
      <w:ind w:left="720"/>
      <w:contextualSpacing/>
    </w:pPr>
    <w:rPr>
      <w:rFonts w:eastAsia="Calibri"/>
      <w:lang w:eastAsia="en-US"/>
    </w:rPr>
  </w:style>
  <w:style w:type="paragraph" w:styleId="a3">
    <w:name w:val="Balloon Text"/>
    <w:basedOn w:val="a"/>
    <w:link w:val="a4"/>
    <w:uiPriority w:val="99"/>
    <w:semiHidden/>
    <w:unhideWhenUsed/>
    <w:rsid w:val="00851491"/>
    <w:pPr>
      <w:spacing w:after="0" w:line="240" w:lineRule="auto"/>
    </w:pPr>
    <w:rPr>
      <w:rFonts w:ascii="Tahoma" w:eastAsia="Calibri" w:hAnsi="Tahoma"/>
      <w:sz w:val="16"/>
      <w:szCs w:val="16"/>
      <w:lang w:eastAsia="en-US"/>
    </w:rPr>
  </w:style>
  <w:style w:type="character" w:customStyle="1" w:styleId="a4">
    <w:name w:val="Текст выноски Знак"/>
    <w:link w:val="a3"/>
    <w:uiPriority w:val="99"/>
    <w:semiHidden/>
    <w:rsid w:val="00851491"/>
    <w:rPr>
      <w:rFonts w:ascii="Tahoma" w:eastAsia="Calibri" w:hAnsi="Tahoma" w:cs="Tahoma"/>
      <w:sz w:val="16"/>
      <w:szCs w:val="16"/>
      <w:lang w:eastAsia="en-US"/>
    </w:rPr>
  </w:style>
  <w:style w:type="paragraph" w:styleId="a5">
    <w:name w:val="header"/>
    <w:basedOn w:val="a"/>
    <w:link w:val="a6"/>
    <w:uiPriority w:val="99"/>
    <w:unhideWhenUsed/>
    <w:rsid w:val="00851491"/>
    <w:pPr>
      <w:tabs>
        <w:tab w:val="center" w:pos="4677"/>
        <w:tab w:val="right" w:pos="9355"/>
      </w:tabs>
      <w:spacing w:after="0" w:line="240" w:lineRule="auto"/>
    </w:pPr>
    <w:rPr>
      <w:rFonts w:eastAsia="Calibri"/>
      <w:sz w:val="20"/>
      <w:szCs w:val="20"/>
      <w:lang w:eastAsia="en-US"/>
    </w:rPr>
  </w:style>
  <w:style w:type="character" w:customStyle="1" w:styleId="a6">
    <w:name w:val="Верхний колонтитул Знак"/>
    <w:link w:val="a5"/>
    <w:uiPriority w:val="99"/>
    <w:rsid w:val="00851491"/>
    <w:rPr>
      <w:rFonts w:eastAsia="Calibri"/>
      <w:lang w:eastAsia="en-US"/>
    </w:rPr>
  </w:style>
  <w:style w:type="paragraph" w:styleId="a7">
    <w:name w:val="footer"/>
    <w:basedOn w:val="a"/>
    <w:link w:val="a8"/>
    <w:uiPriority w:val="99"/>
    <w:unhideWhenUsed/>
    <w:rsid w:val="00851491"/>
    <w:pPr>
      <w:tabs>
        <w:tab w:val="center" w:pos="4677"/>
        <w:tab w:val="right" w:pos="9355"/>
      </w:tabs>
      <w:spacing w:after="0" w:line="240" w:lineRule="auto"/>
    </w:pPr>
    <w:rPr>
      <w:rFonts w:eastAsia="Calibri"/>
      <w:sz w:val="20"/>
      <w:szCs w:val="20"/>
      <w:lang w:eastAsia="en-US"/>
    </w:rPr>
  </w:style>
  <w:style w:type="character" w:customStyle="1" w:styleId="a8">
    <w:name w:val="Нижний колонтитул Знак"/>
    <w:link w:val="a7"/>
    <w:uiPriority w:val="99"/>
    <w:rsid w:val="00851491"/>
    <w:rPr>
      <w:rFonts w:eastAsia="Calibri"/>
      <w:lang w:eastAsia="en-US"/>
    </w:rPr>
  </w:style>
  <w:style w:type="paragraph" w:customStyle="1" w:styleId="11">
    <w:name w:val="Заголовок оглавления1"/>
    <w:basedOn w:val="1"/>
    <w:next w:val="a"/>
    <w:uiPriority w:val="39"/>
    <w:semiHidden/>
    <w:unhideWhenUsed/>
    <w:qFormat/>
    <w:rsid w:val="00851491"/>
    <w:pPr>
      <w:outlineLvl w:val="9"/>
    </w:pPr>
    <w:rPr>
      <w:lang w:eastAsia="ru-RU"/>
    </w:rPr>
  </w:style>
  <w:style w:type="paragraph" w:styleId="12">
    <w:name w:val="toc 1"/>
    <w:basedOn w:val="a"/>
    <w:next w:val="a"/>
    <w:autoRedefine/>
    <w:uiPriority w:val="39"/>
    <w:unhideWhenUsed/>
    <w:qFormat/>
    <w:rsid w:val="00851491"/>
    <w:pPr>
      <w:spacing w:after="100"/>
    </w:pPr>
  </w:style>
  <w:style w:type="paragraph" w:styleId="3">
    <w:name w:val="toc 3"/>
    <w:basedOn w:val="a"/>
    <w:next w:val="a"/>
    <w:autoRedefine/>
    <w:uiPriority w:val="39"/>
    <w:unhideWhenUsed/>
    <w:qFormat/>
    <w:rsid w:val="00851491"/>
    <w:pPr>
      <w:spacing w:after="100"/>
    </w:pPr>
  </w:style>
  <w:style w:type="character" w:styleId="a9">
    <w:name w:val="Hyperlink"/>
    <w:uiPriority w:val="99"/>
    <w:unhideWhenUsed/>
    <w:rsid w:val="00851491"/>
    <w:rPr>
      <w:color w:val="0000FF"/>
      <w:u w:val="single"/>
    </w:rPr>
  </w:style>
  <w:style w:type="paragraph" w:styleId="aa">
    <w:name w:val="Normal (Web)"/>
    <w:basedOn w:val="a"/>
    <w:uiPriority w:val="99"/>
    <w:unhideWhenUsed/>
    <w:rsid w:val="00D83ACA"/>
    <w:pPr>
      <w:spacing w:before="100" w:beforeAutospacing="1" w:after="100" w:afterAutospacing="1" w:line="240" w:lineRule="auto"/>
    </w:pPr>
    <w:rPr>
      <w:rFonts w:ascii="Times New Roman" w:eastAsia="Times New Roman" w:hAnsi="Times New Roman"/>
      <w:sz w:val="24"/>
      <w:szCs w:val="24"/>
    </w:rPr>
  </w:style>
  <w:style w:type="paragraph" w:customStyle="1" w:styleId="ab">
    <w:name w:val="Знак Знак Знак Знак Знак Знак Знак"/>
    <w:basedOn w:val="a"/>
    <w:rsid w:val="00193A82"/>
    <w:pPr>
      <w:spacing w:after="160" w:line="240" w:lineRule="exact"/>
    </w:pPr>
    <w:rPr>
      <w:rFonts w:ascii="Verdana" w:eastAsia="Times New Roman" w:hAnsi="Verdana" w:cs="Verdana"/>
      <w:sz w:val="20"/>
      <w:szCs w:val="20"/>
      <w:lang w:val="en-US" w:eastAsia="en-US"/>
    </w:rPr>
  </w:style>
  <w:style w:type="paragraph" w:customStyle="1" w:styleId="ac">
    <w:name w:val="Письмо"/>
    <w:basedOn w:val="a"/>
    <w:rsid w:val="00193A82"/>
    <w:pPr>
      <w:autoSpaceDE w:val="0"/>
      <w:autoSpaceDN w:val="0"/>
      <w:spacing w:after="0" w:line="320" w:lineRule="exact"/>
      <w:ind w:firstLine="720"/>
      <w:jc w:val="both"/>
    </w:pPr>
    <w:rPr>
      <w:rFonts w:ascii="Times New Roman" w:eastAsia="Times New Roman" w:hAnsi="Times New Roman"/>
      <w:sz w:val="28"/>
      <w:szCs w:val="28"/>
    </w:rPr>
  </w:style>
  <w:style w:type="character" w:styleId="ad">
    <w:name w:val="annotation reference"/>
    <w:uiPriority w:val="99"/>
    <w:semiHidden/>
    <w:unhideWhenUsed/>
    <w:rsid w:val="001D33DF"/>
    <w:rPr>
      <w:sz w:val="16"/>
      <w:szCs w:val="16"/>
    </w:rPr>
  </w:style>
  <w:style w:type="paragraph" w:styleId="ae">
    <w:name w:val="annotation text"/>
    <w:basedOn w:val="a"/>
    <w:link w:val="af"/>
    <w:uiPriority w:val="99"/>
    <w:semiHidden/>
    <w:unhideWhenUsed/>
    <w:rsid w:val="001D33DF"/>
    <w:pPr>
      <w:spacing w:line="240" w:lineRule="auto"/>
    </w:pPr>
    <w:rPr>
      <w:sz w:val="20"/>
      <w:szCs w:val="20"/>
    </w:rPr>
  </w:style>
  <w:style w:type="character" w:customStyle="1" w:styleId="af">
    <w:name w:val="Текст комментария Знак"/>
    <w:link w:val="ae"/>
    <w:uiPriority w:val="99"/>
    <w:semiHidden/>
    <w:rsid w:val="001D33DF"/>
    <w:rPr>
      <w:sz w:val="20"/>
      <w:szCs w:val="20"/>
    </w:rPr>
  </w:style>
  <w:style w:type="paragraph" w:styleId="af0">
    <w:name w:val="annotation subject"/>
    <w:basedOn w:val="ae"/>
    <w:next w:val="ae"/>
    <w:link w:val="af1"/>
    <w:uiPriority w:val="99"/>
    <w:semiHidden/>
    <w:unhideWhenUsed/>
    <w:rsid w:val="001D33DF"/>
    <w:rPr>
      <w:b/>
      <w:bCs/>
    </w:rPr>
  </w:style>
  <w:style w:type="character" w:customStyle="1" w:styleId="af1">
    <w:name w:val="Тема примечания Знак"/>
    <w:link w:val="af0"/>
    <w:uiPriority w:val="99"/>
    <w:semiHidden/>
    <w:rsid w:val="001D33DF"/>
    <w:rPr>
      <w:b/>
      <w:bCs/>
      <w:sz w:val="20"/>
      <w:szCs w:val="20"/>
    </w:rPr>
  </w:style>
  <w:style w:type="paragraph" w:customStyle="1" w:styleId="-110">
    <w:name w:val="Цветная заливка - Акцент 11"/>
    <w:hidden/>
    <w:uiPriority w:val="99"/>
    <w:semiHidden/>
    <w:rsid w:val="00B130A1"/>
    <w:rPr>
      <w:sz w:val="22"/>
      <w:szCs w:val="22"/>
    </w:rPr>
  </w:style>
  <w:style w:type="paragraph" w:styleId="af2">
    <w:name w:val="Document Map"/>
    <w:basedOn w:val="a"/>
    <w:link w:val="af3"/>
    <w:uiPriority w:val="99"/>
    <w:semiHidden/>
    <w:unhideWhenUsed/>
    <w:rsid w:val="009467BC"/>
    <w:pPr>
      <w:spacing w:after="0" w:line="240" w:lineRule="auto"/>
    </w:pPr>
    <w:rPr>
      <w:rFonts w:ascii="Lucida Grande CY" w:hAnsi="Lucida Grande CY"/>
      <w:sz w:val="24"/>
      <w:szCs w:val="24"/>
    </w:rPr>
  </w:style>
  <w:style w:type="character" w:customStyle="1" w:styleId="af3">
    <w:name w:val="Схема документа Знак"/>
    <w:link w:val="af2"/>
    <w:uiPriority w:val="99"/>
    <w:semiHidden/>
    <w:rsid w:val="009467BC"/>
    <w:rPr>
      <w:rFonts w:ascii="Lucida Grande CY" w:hAnsi="Lucida Grande CY" w:cs="Lucida Grande CY"/>
      <w:sz w:val="24"/>
      <w:szCs w:val="24"/>
    </w:rPr>
  </w:style>
  <w:style w:type="paragraph" w:styleId="af4">
    <w:name w:val="List Paragraph"/>
    <w:basedOn w:val="a"/>
    <w:uiPriority w:val="34"/>
    <w:qFormat/>
    <w:rsid w:val="003220EE"/>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consultantplus://offline/main?base=LAW;n=107425;fld=134;dst=100026"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consultantplus://offline/main?base=LAW;n=101431;fld=134;dst=100032" TargetMode="External"/><Relationship Id="rId11" Type="http://schemas.openxmlformats.org/officeDocument/2006/relationships/hyperlink" Target="consultantplus://offline/main?base=LAW;n=101431;fld=134;dst=100531" TargetMode="External"/><Relationship Id="rId12" Type="http://schemas.openxmlformats.org/officeDocument/2006/relationships/hyperlink" Target="http://minenergo.gov.ru/activity/energoeffektivnost/documents/index.php?ELEMENT_ID=10376" TargetMode="External"/><Relationship Id="rId13" Type="http://schemas.openxmlformats.org/officeDocument/2006/relationships/hyperlink" Target="http://minenergo.gov.ru" TargetMode="External"/><Relationship Id="rId14" Type="http://schemas.openxmlformats.org/officeDocument/2006/relationships/hyperlink" Target="http://minenergo.gov.ru/activity/" TargetMode="External"/><Relationship Id="rId15" Type="http://schemas.openxmlformats.org/officeDocument/2006/relationships/hyperlink" Target="http://minenergo.gov.ru/activity/energoeffektivnost/" TargetMode="External"/><Relationship Id="rId16" Type="http://schemas.openxmlformats.org/officeDocument/2006/relationships/hyperlink" Target="http://minenergo.gov.ru/activity/energoeffektivnost/documents/" TargetMode="External"/><Relationship Id="rId17" Type="http://schemas.openxmlformats.org/officeDocument/2006/relationships/hyperlink" Target="consultantplus://offline/ref=5CE79DE36D5D8BFBF27C3702D7BA41AFC524C0C72C12216D8D1C33CACAA8477A84AA58A9E2A7DB96B76FK" TargetMode="External"/><Relationship Id="rId18" Type="http://schemas.openxmlformats.org/officeDocument/2006/relationships/hyperlink" Target="http://gisee.ru/"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C7EB0-1610-CD4B-8B13-590ADCEE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2794</Words>
  <Characters>15931</Characters>
  <Application>Microsoft Macintosh Word</Application>
  <DocSecurity>0</DocSecurity>
  <Lines>132</Lines>
  <Paragraphs>37</Paragraphs>
  <ScaleCrop>false</ScaleCrop>
  <HeadingPairs>
    <vt:vector size="6" baseType="variant">
      <vt:variant>
        <vt:lpstr>Название</vt:lpstr>
      </vt:variant>
      <vt:variant>
        <vt:i4>1</vt:i4>
      </vt:variant>
      <vt:variant>
        <vt:lpstr>Заголовки</vt:lpstr>
      </vt:variant>
      <vt:variant>
        <vt:i4>21</vt:i4>
      </vt:variant>
      <vt:variant>
        <vt:lpstr>Headings</vt:lpstr>
      </vt:variant>
      <vt:variant>
        <vt:i4>17</vt:i4>
      </vt:variant>
    </vt:vector>
  </HeadingPairs>
  <TitlesOfParts>
    <vt:vector size="39" baseType="lpstr">
      <vt:lpstr/>
      <vt:lpstr>    2.1. Перечень лиц, подлежащих обязательному энергетическому обследованию;</vt:lpstr>
      <vt:lpstr>    При этом следует учитывать, что в соответствии со статьей 2 Федерального закона </vt:lpstr>
      <vt:lpstr>    </vt:lpstr>
      <vt:lpstr>    2.2 Обязательное энергетическое обследование лиц, расположенных в зданиях, котор</vt:lpstr>
      <vt:lpstr>    Исключений в виде освобождения от проведения обязательного энергетического обсле</vt:lpstr>
      <vt:lpstr>    </vt:lpstr>
      <vt:lpstr>    Таким образом, если лицо не имеет на балансе помещений и иных объектов, но соотв</vt:lpstr>
      <vt:lpstr>    2.5. Оформление энергетического паспорта по результатам обязательного энергетиче</vt:lpstr>
      <vt:lpstr>Лица, направляющие копии энергетических паспортов  в Минэнерго России</vt:lpstr>
      <vt:lpstr>    В соответствии с частью 2 статьи 17 Федерального закона № 261-ФЗ копию энергетич</vt:lpstr>
      <vt:lpstr>    Каждая саморегулируемая организация в области энергетического обследования один </vt:lpstr>
      <vt:lpstr>    Направление копий энергетических паспортов в целях сбора, обработки, систематиза</vt:lpstr>
      <vt:lpstr>    В соответствии с частью 5 статьи 15 Федерального закона № 261-ФЗ  энергетическое</vt:lpstr>
      <vt:lpstr>3.3. Форма представления документов, направляемых  в Минэнерго России</vt:lpstr>
      <vt:lpstr>    Направление копии энергетического паспорта, содержащего  сведения ограниченного </vt:lpstr>
      <vt:lpstr>    Разъяснения по вопросу направления копии энергетического паспорта, содержащего с</vt:lpstr>
      <vt:lpstr>Порядок сбора и регистрации копий энергетических паспортов, составленных по резу</vt:lpstr>
      <vt:lpstr>Энергетические паспорта, копии которых направляются саморегулируемыми организаци</vt:lpstr>
      <vt:lpstr>Согласно пункту 5 Положения регистрация и обработка копий энергетических паспорт</vt:lpstr>
      <vt:lpstr>В случае направления копий энергетических паспортов, составленных по результатам</vt:lpstr>
      <vt:lpstr>В случае принятия решения о приеме копии энергетического паспорта Минэнерго Росс</vt:lpstr>
      <vt:lpstr>    2.1.	Обязательное энергетическое обследование лиц, расположенных в зданиях, кото</vt:lpstr>
      <vt:lpstr>    Исключений в виде освобождения от проведения обязательного энергетического обсле</vt:lpstr>
      <vt:lpstr>    </vt:lpstr>
      <vt:lpstr>    Таким образом, если лицо не имеет на балансе помещений и иных объектов, но соотв</vt:lpstr>
      <vt:lpstr>    2.4. Оформление энергетического паспорта по результатам обязательного энергетиче</vt:lpstr>
      <vt:lpstr>Лица, направляющие копии энергетических паспортов  в Минэнерго России</vt:lpstr>
      <vt:lpstr>    В соответствии с частью 2 статьи 17 Федерального закона № 261-ФЗ каждая саморегу</vt:lpstr>
      <vt:lpstr>    Направление копий энергетических паспортов в целях сбора, обработки, систематиза</vt:lpstr>
      <vt:lpstr>    В соответствии с частью 5 статьи 15 Федерального закона № 261-ФЗ  энергетическое</vt:lpstr>
      <vt:lpstr>3.3. Форма представления документов, направляемых  в Минэнерго России</vt:lpstr>
      <vt:lpstr>    Направление копии энергетического паспорта, содержащего  сведения ограниченного </vt:lpstr>
      <vt:lpstr>    Разъяснения по вопросу направления копии энергетического паспорта, содержащего с</vt:lpstr>
      <vt:lpstr>Порядок сбора и регистрации копий энергетических паспортов, составленных по резу</vt:lpstr>
      <vt:lpstr>Энергетические паспорта, копии которых направляются саморегулируемыми организаци</vt:lpstr>
      <vt:lpstr>Согласно пункту 5 Положения регистрация и обработка копий энергетических паспорт</vt:lpstr>
      <vt:lpstr>В случае направления копий энергетических паспортов, составленных по результатам</vt:lpstr>
      <vt:lpstr>В случае принятия решения о приеме копии энергетического паспорта Минэнерго Росс</vt:lpstr>
    </vt:vector>
  </TitlesOfParts>
  <Company/>
  <LinksUpToDate>false</LinksUpToDate>
  <CharactersWithSpaces>18688</CharactersWithSpaces>
  <SharedDoc>false</SharedDoc>
  <HLinks>
    <vt:vector size="60" baseType="variant">
      <vt:variant>
        <vt:i4>458846</vt:i4>
      </vt:variant>
      <vt:variant>
        <vt:i4>27</vt:i4>
      </vt:variant>
      <vt:variant>
        <vt:i4>0</vt:i4>
      </vt:variant>
      <vt:variant>
        <vt:i4>5</vt:i4>
      </vt:variant>
      <vt:variant>
        <vt:lpwstr>http://gisee.ru/</vt:lpwstr>
      </vt:variant>
      <vt:variant>
        <vt:lpwstr/>
      </vt:variant>
      <vt:variant>
        <vt:i4>7405627</vt:i4>
      </vt:variant>
      <vt:variant>
        <vt:i4>24</vt:i4>
      </vt:variant>
      <vt:variant>
        <vt:i4>0</vt:i4>
      </vt:variant>
      <vt:variant>
        <vt:i4>5</vt:i4>
      </vt:variant>
      <vt:variant>
        <vt:lpwstr>consultantplus://offline/ref=5CE79DE36D5D8BFBF27C3702D7BA41AFC524C0C72C12216D8D1C33CACAA8477A84AA58A9E2A7DB96B76FK</vt:lpwstr>
      </vt:variant>
      <vt:variant>
        <vt:lpwstr/>
      </vt:variant>
      <vt:variant>
        <vt:i4>8192059</vt:i4>
      </vt:variant>
      <vt:variant>
        <vt:i4>21</vt:i4>
      </vt:variant>
      <vt:variant>
        <vt:i4>0</vt:i4>
      </vt:variant>
      <vt:variant>
        <vt:i4>5</vt:i4>
      </vt:variant>
      <vt:variant>
        <vt:lpwstr>http://minenergo.gov.ru/activity/energoeffektivnost/documents/</vt:lpwstr>
      </vt:variant>
      <vt:variant>
        <vt:lpwstr/>
      </vt:variant>
      <vt:variant>
        <vt:i4>5832780</vt:i4>
      </vt:variant>
      <vt:variant>
        <vt:i4>18</vt:i4>
      </vt:variant>
      <vt:variant>
        <vt:i4>0</vt:i4>
      </vt:variant>
      <vt:variant>
        <vt:i4>5</vt:i4>
      </vt:variant>
      <vt:variant>
        <vt:lpwstr>http://minenergo.gov.ru/activity/energoeffektivnost/</vt:lpwstr>
      </vt:variant>
      <vt:variant>
        <vt:lpwstr/>
      </vt:variant>
      <vt:variant>
        <vt:i4>851978</vt:i4>
      </vt:variant>
      <vt:variant>
        <vt:i4>15</vt:i4>
      </vt:variant>
      <vt:variant>
        <vt:i4>0</vt:i4>
      </vt:variant>
      <vt:variant>
        <vt:i4>5</vt:i4>
      </vt:variant>
      <vt:variant>
        <vt:lpwstr>http://minenergo.gov.ru/activity/</vt:lpwstr>
      </vt:variant>
      <vt:variant>
        <vt:lpwstr/>
      </vt:variant>
      <vt:variant>
        <vt:i4>1507357</vt:i4>
      </vt:variant>
      <vt:variant>
        <vt:i4>12</vt:i4>
      </vt:variant>
      <vt:variant>
        <vt:i4>0</vt:i4>
      </vt:variant>
      <vt:variant>
        <vt:i4>5</vt:i4>
      </vt:variant>
      <vt:variant>
        <vt:lpwstr>http://minenergo.gov.ru/</vt:lpwstr>
      </vt:variant>
      <vt:variant>
        <vt:lpwstr/>
      </vt:variant>
      <vt:variant>
        <vt:i4>7274508</vt:i4>
      </vt:variant>
      <vt:variant>
        <vt:i4>9</vt:i4>
      </vt:variant>
      <vt:variant>
        <vt:i4>0</vt:i4>
      </vt:variant>
      <vt:variant>
        <vt:i4>5</vt:i4>
      </vt:variant>
      <vt:variant>
        <vt:lpwstr>http://minenergo.gov.ru/activity/energoeffektivnost/documents/index.php?ELEMENT_ID=10376</vt:lpwstr>
      </vt:variant>
      <vt:variant>
        <vt:lpwstr/>
      </vt:variant>
      <vt:variant>
        <vt:i4>3211373</vt:i4>
      </vt:variant>
      <vt:variant>
        <vt:i4>6</vt:i4>
      </vt:variant>
      <vt:variant>
        <vt:i4>0</vt:i4>
      </vt:variant>
      <vt:variant>
        <vt:i4>5</vt:i4>
      </vt:variant>
      <vt:variant>
        <vt:lpwstr>consultantplus://offline/main?base=LAW;n=101431;fld=134;dst=100531</vt:lpwstr>
      </vt:variant>
      <vt:variant>
        <vt:lpwstr/>
      </vt:variant>
      <vt:variant>
        <vt:i4>3604589</vt:i4>
      </vt:variant>
      <vt:variant>
        <vt:i4>3</vt:i4>
      </vt:variant>
      <vt:variant>
        <vt:i4>0</vt:i4>
      </vt:variant>
      <vt:variant>
        <vt:i4>5</vt:i4>
      </vt:variant>
      <vt:variant>
        <vt:lpwstr>consultantplus://offline/main?base=LAW;n=101431;fld=134;dst=100032</vt:lpwstr>
      </vt:variant>
      <vt:variant>
        <vt:lpwstr/>
      </vt:variant>
      <vt:variant>
        <vt:i4>3407976</vt:i4>
      </vt:variant>
      <vt:variant>
        <vt:i4>0</vt:i4>
      </vt:variant>
      <vt:variant>
        <vt:i4>0</vt:i4>
      </vt:variant>
      <vt:variant>
        <vt:i4>5</vt:i4>
      </vt:variant>
      <vt:variant>
        <vt:lpwstr>consultantplus://offline/main?base=LAW;n=107425;fld=134;dst=100026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Александр</cp:lastModifiedBy>
  <cp:revision>2</cp:revision>
  <cp:lastPrinted>2012-07-09T10:46:00Z</cp:lastPrinted>
  <dcterms:created xsi:type="dcterms:W3CDTF">2012-07-12T20:22:00Z</dcterms:created>
  <dcterms:modified xsi:type="dcterms:W3CDTF">2012-07-12T20:22:00Z</dcterms:modified>
</cp:coreProperties>
</file>